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5120" w:type="dxa"/>
        <w:tblInd w:w="-882" w:type="dxa"/>
        <w:tblLook w:val="04A0" w:firstRow="1" w:lastRow="0" w:firstColumn="1" w:lastColumn="0" w:noHBand="0" w:noVBand="1"/>
      </w:tblPr>
      <w:tblGrid>
        <w:gridCol w:w="2520"/>
        <w:gridCol w:w="2160"/>
        <w:gridCol w:w="2610"/>
        <w:gridCol w:w="2382"/>
        <w:gridCol w:w="2568"/>
        <w:gridCol w:w="2880"/>
      </w:tblGrid>
      <w:tr w:rsidR="009651FC" w:rsidTr="00CB5901">
        <w:tc>
          <w:tcPr>
            <w:tcW w:w="15120" w:type="dxa"/>
            <w:gridSpan w:val="6"/>
          </w:tcPr>
          <w:p w:rsidR="009651FC" w:rsidRDefault="009239B8" w:rsidP="009239B8">
            <w:pPr>
              <w:jc w:val="center"/>
              <w:rPr>
                <w:rFonts w:ascii="Comic Sans MS" w:hAnsi="Comic Sans MS"/>
                <w:sz w:val="28"/>
              </w:rPr>
            </w:pPr>
            <w:r>
              <w:rPr>
                <w:rFonts w:ascii="Comic Sans MS" w:hAnsi="Comic Sans MS"/>
                <w:sz w:val="28"/>
              </w:rPr>
              <w:t>Técnicas</w:t>
            </w:r>
            <w:r w:rsidR="003F1577">
              <w:rPr>
                <w:rFonts w:ascii="Comic Sans MS" w:hAnsi="Comic Sans MS"/>
                <w:sz w:val="28"/>
              </w:rPr>
              <w:t xml:space="preserve"> de teatro infantil</w:t>
            </w:r>
          </w:p>
        </w:tc>
      </w:tr>
      <w:tr w:rsidR="009651FC" w:rsidRPr="00CA2FD5" w:rsidTr="00CF75AF">
        <w:tc>
          <w:tcPr>
            <w:tcW w:w="2520" w:type="dxa"/>
            <w:shd w:val="clear" w:color="auto" w:fill="EAF1DD" w:themeFill="accent3" w:themeFillTint="33"/>
          </w:tcPr>
          <w:p w:rsidR="009651FC" w:rsidRPr="00CA2FD5" w:rsidRDefault="009239B8">
            <w:pPr>
              <w:rPr>
                <w:rFonts w:ascii="Arial" w:hAnsi="Arial" w:cs="Arial"/>
                <w:b/>
                <w:sz w:val="20"/>
                <w:szCs w:val="20"/>
              </w:rPr>
            </w:pPr>
            <w:r w:rsidRPr="00CA2FD5">
              <w:rPr>
                <w:rFonts w:ascii="Arial" w:hAnsi="Arial" w:cs="Arial"/>
                <w:b/>
                <w:sz w:val="20"/>
                <w:szCs w:val="20"/>
              </w:rPr>
              <w:t>Técnica</w:t>
            </w:r>
          </w:p>
        </w:tc>
        <w:tc>
          <w:tcPr>
            <w:tcW w:w="2160" w:type="dxa"/>
            <w:shd w:val="clear" w:color="auto" w:fill="EAF1DD" w:themeFill="accent3" w:themeFillTint="33"/>
          </w:tcPr>
          <w:p w:rsidR="009651FC" w:rsidRPr="00CA2FD5" w:rsidRDefault="009651FC">
            <w:pPr>
              <w:rPr>
                <w:rFonts w:ascii="Arial" w:hAnsi="Arial" w:cs="Arial"/>
                <w:b/>
                <w:sz w:val="20"/>
                <w:szCs w:val="20"/>
              </w:rPr>
            </w:pPr>
            <w:r w:rsidRPr="00CA2FD5">
              <w:rPr>
                <w:rFonts w:ascii="Arial" w:hAnsi="Arial" w:cs="Arial"/>
                <w:b/>
                <w:sz w:val="20"/>
                <w:szCs w:val="20"/>
              </w:rPr>
              <w:t>Descripción</w:t>
            </w:r>
          </w:p>
        </w:tc>
        <w:tc>
          <w:tcPr>
            <w:tcW w:w="2610" w:type="dxa"/>
            <w:shd w:val="clear" w:color="auto" w:fill="EAF1DD" w:themeFill="accent3" w:themeFillTint="33"/>
          </w:tcPr>
          <w:p w:rsidR="009651FC" w:rsidRPr="00CA2FD5" w:rsidRDefault="009651FC">
            <w:pPr>
              <w:rPr>
                <w:rFonts w:ascii="Arial" w:hAnsi="Arial" w:cs="Arial"/>
                <w:b/>
                <w:sz w:val="20"/>
                <w:szCs w:val="20"/>
              </w:rPr>
            </w:pPr>
            <w:r w:rsidRPr="00CA2FD5">
              <w:rPr>
                <w:rFonts w:ascii="Arial" w:hAnsi="Arial" w:cs="Arial"/>
                <w:b/>
                <w:sz w:val="20"/>
                <w:szCs w:val="20"/>
              </w:rPr>
              <w:t>Rango de edad en que se puede aplicar</w:t>
            </w:r>
          </w:p>
        </w:tc>
        <w:tc>
          <w:tcPr>
            <w:tcW w:w="2382" w:type="dxa"/>
            <w:shd w:val="clear" w:color="auto" w:fill="EAF1DD" w:themeFill="accent3" w:themeFillTint="33"/>
          </w:tcPr>
          <w:p w:rsidR="009651FC" w:rsidRPr="00CA2FD5" w:rsidRDefault="009651FC">
            <w:pPr>
              <w:rPr>
                <w:rFonts w:ascii="Arial" w:hAnsi="Arial" w:cs="Arial"/>
                <w:b/>
                <w:sz w:val="20"/>
                <w:szCs w:val="20"/>
              </w:rPr>
            </w:pPr>
            <w:r w:rsidRPr="00CA2FD5">
              <w:rPr>
                <w:rFonts w:ascii="Arial" w:hAnsi="Arial" w:cs="Arial"/>
                <w:b/>
                <w:sz w:val="20"/>
                <w:szCs w:val="20"/>
              </w:rPr>
              <w:t>Consideraciones didácticas</w:t>
            </w:r>
          </w:p>
        </w:tc>
        <w:tc>
          <w:tcPr>
            <w:tcW w:w="2568" w:type="dxa"/>
            <w:shd w:val="clear" w:color="auto" w:fill="EAF1DD" w:themeFill="accent3" w:themeFillTint="33"/>
          </w:tcPr>
          <w:p w:rsidR="009651FC" w:rsidRPr="00CA2FD5" w:rsidRDefault="009651FC">
            <w:pPr>
              <w:rPr>
                <w:rFonts w:ascii="Arial" w:hAnsi="Arial" w:cs="Arial"/>
                <w:b/>
                <w:sz w:val="20"/>
                <w:szCs w:val="20"/>
              </w:rPr>
            </w:pPr>
            <w:r w:rsidRPr="00CA2FD5">
              <w:rPr>
                <w:rFonts w:ascii="Arial" w:hAnsi="Arial" w:cs="Arial"/>
                <w:b/>
                <w:sz w:val="20"/>
                <w:szCs w:val="20"/>
              </w:rPr>
              <w:t>Aspectos que se favorecen</w:t>
            </w:r>
          </w:p>
        </w:tc>
        <w:tc>
          <w:tcPr>
            <w:tcW w:w="2880" w:type="dxa"/>
            <w:shd w:val="clear" w:color="auto" w:fill="EAF1DD" w:themeFill="accent3" w:themeFillTint="33"/>
          </w:tcPr>
          <w:p w:rsidR="009651FC" w:rsidRPr="00CA2FD5" w:rsidRDefault="009239B8">
            <w:pPr>
              <w:rPr>
                <w:rFonts w:ascii="Arial" w:hAnsi="Arial" w:cs="Arial"/>
                <w:b/>
                <w:sz w:val="20"/>
                <w:szCs w:val="20"/>
              </w:rPr>
            </w:pPr>
            <w:r w:rsidRPr="00CA2FD5">
              <w:rPr>
                <w:rFonts w:ascii="Arial" w:hAnsi="Arial" w:cs="Arial"/>
                <w:b/>
                <w:sz w:val="20"/>
                <w:szCs w:val="20"/>
              </w:rPr>
              <w:t>Competencias que favorece</w:t>
            </w:r>
          </w:p>
        </w:tc>
      </w:tr>
      <w:tr w:rsidR="001E407E" w:rsidRPr="00CA2FD5" w:rsidTr="00FD7731">
        <w:trPr>
          <w:trHeight w:val="1268"/>
        </w:trPr>
        <w:tc>
          <w:tcPr>
            <w:tcW w:w="2520" w:type="dxa"/>
            <w:shd w:val="clear" w:color="auto" w:fill="C4BC96" w:themeFill="background2" w:themeFillShade="BF"/>
          </w:tcPr>
          <w:p w:rsidR="001E407E" w:rsidRPr="00CA2FD5" w:rsidRDefault="001E407E" w:rsidP="001E407E">
            <w:pPr>
              <w:rPr>
                <w:rFonts w:ascii="Arial" w:hAnsi="Arial" w:cs="Arial"/>
                <w:b/>
                <w:sz w:val="20"/>
                <w:szCs w:val="20"/>
              </w:rPr>
            </w:pPr>
            <w:r>
              <w:rPr>
                <w:rFonts w:ascii="Arial" w:hAnsi="Arial" w:cs="Arial"/>
                <w:b/>
                <w:sz w:val="20"/>
                <w:szCs w:val="20"/>
              </w:rPr>
              <w:t xml:space="preserve">Teatro guiñol, marioneta </w:t>
            </w:r>
          </w:p>
        </w:tc>
        <w:tc>
          <w:tcPr>
            <w:tcW w:w="2160" w:type="dxa"/>
            <w:shd w:val="clear" w:color="auto" w:fill="C4BC96" w:themeFill="background2" w:themeFillShade="BF"/>
          </w:tcPr>
          <w:p w:rsidR="001E407E" w:rsidRDefault="00765678" w:rsidP="00E94E24">
            <w:pPr>
              <w:jc w:val="both"/>
              <w:rPr>
                <w:rFonts w:ascii="Arial" w:hAnsi="Arial" w:cs="Arial"/>
                <w:sz w:val="20"/>
                <w:szCs w:val="20"/>
              </w:rPr>
            </w:pPr>
            <w:r>
              <w:rPr>
                <w:rFonts w:ascii="Arial" w:hAnsi="Arial" w:cs="Arial"/>
                <w:sz w:val="20"/>
                <w:szCs w:val="20"/>
              </w:rPr>
              <w:t>T</w:t>
            </w:r>
            <w:r w:rsidRPr="00765678">
              <w:rPr>
                <w:rFonts w:ascii="Arial" w:hAnsi="Arial" w:cs="Arial"/>
                <w:sz w:val="20"/>
                <w:szCs w:val="20"/>
              </w:rPr>
              <w:t>iene como objetivo trasladar historias de todo tipo utilizando los muñecos como herramienta.</w:t>
            </w:r>
          </w:p>
          <w:p w:rsidR="001E407E" w:rsidRDefault="001E407E" w:rsidP="00E94E24">
            <w:pPr>
              <w:jc w:val="both"/>
              <w:rPr>
                <w:rFonts w:ascii="Arial" w:hAnsi="Arial" w:cs="Arial"/>
                <w:sz w:val="20"/>
                <w:szCs w:val="20"/>
              </w:rPr>
            </w:pPr>
          </w:p>
          <w:p w:rsidR="001E407E" w:rsidRDefault="001E407E" w:rsidP="00E94E24">
            <w:pPr>
              <w:jc w:val="both"/>
              <w:rPr>
                <w:rFonts w:ascii="Arial" w:hAnsi="Arial" w:cs="Arial"/>
                <w:sz w:val="20"/>
                <w:szCs w:val="20"/>
              </w:rPr>
            </w:pPr>
          </w:p>
          <w:p w:rsidR="001E407E" w:rsidRPr="00CA2FD5" w:rsidRDefault="001E407E" w:rsidP="00E94E24">
            <w:pPr>
              <w:jc w:val="both"/>
              <w:rPr>
                <w:rFonts w:ascii="Arial" w:hAnsi="Arial" w:cs="Arial"/>
                <w:sz w:val="20"/>
                <w:szCs w:val="20"/>
              </w:rPr>
            </w:pPr>
            <w:r>
              <w:rPr>
                <w:rFonts w:ascii="Arial" w:hAnsi="Arial" w:cs="Arial"/>
                <w:sz w:val="20"/>
                <w:szCs w:val="20"/>
              </w:rPr>
              <w:t>El niño no es el personaje</w:t>
            </w:r>
          </w:p>
        </w:tc>
        <w:tc>
          <w:tcPr>
            <w:tcW w:w="2610" w:type="dxa"/>
            <w:shd w:val="clear" w:color="auto" w:fill="C4BC96" w:themeFill="background2" w:themeFillShade="BF"/>
          </w:tcPr>
          <w:p w:rsidR="001E407E" w:rsidRPr="00CA2FD5" w:rsidRDefault="00D73E5F" w:rsidP="00E94E24">
            <w:pPr>
              <w:jc w:val="both"/>
              <w:rPr>
                <w:rFonts w:ascii="Arial" w:hAnsi="Arial" w:cs="Arial"/>
                <w:sz w:val="20"/>
                <w:szCs w:val="20"/>
              </w:rPr>
            </w:pPr>
            <w:r>
              <w:rPr>
                <w:rFonts w:ascii="Arial" w:hAnsi="Arial" w:cs="Arial"/>
                <w:sz w:val="20"/>
                <w:szCs w:val="20"/>
              </w:rPr>
              <w:t>A</w:t>
            </w:r>
            <w:r w:rsidRPr="00D73E5F">
              <w:rPr>
                <w:rFonts w:ascii="Arial" w:hAnsi="Arial" w:cs="Arial"/>
                <w:sz w:val="20"/>
                <w:szCs w:val="20"/>
              </w:rPr>
              <w:t>ctividad cultural y educativa dirigida a personas de todas las edades, que tiene como objetivo trasladar historias de todo tipo utilizando los muñecos como herramienta.</w:t>
            </w:r>
          </w:p>
        </w:tc>
        <w:tc>
          <w:tcPr>
            <w:tcW w:w="2382" w:type="dxa"/>
            <w:shd w:val="clear" w:color="auto" w:fill="C4BC96" w:themeFill="background2" w:themeFillShade="BF"/>
          </w:tcPr>
          <w:p w:rsidR="001E407E" w:rsidRPr="00CA2FD5" w:rsidRDefault="00D73E5F" w:rsidP="00E94E24">
            <w:pPr>
              <w:jc w:val="both"/>
              <w:rPr>
                <w:rFonts w:ascii="Arial" w:hAnsi="Arial" w:cs="Arial"/>
                <w:sz w:val="20"/>
                <w:szCs w:val="20"/>
              </w:rPr>
            </w:pPr>
            <w:r w:rsidRPr="00D73E5F">
              <w:rPr>
                <w:rFonts w:ascii="Arial" w:hAnsi="Arial" w:cs="Arial"/>
                <w:sz w:val="20"/>
                <w:szCs w:val="20"/>
              </w:rPr>
              <w:t>El teatro guiñol, ofrece un campo inagotable para las manualidades y talleres, iniciándose con la elaboración de los muñecos, el vestuario, los decorados y el propio teatro, para posteriormente dar pie a la creación de un argumento y finalizar con la puesta en escena.</w:t>
            </w:r>
          </w:p>
        </w:tc>
        <w:tc>
          <w:tcPr>
            <w:tcW w:w="2568" w:type="dxa"/>
            <w:shd w:val="clear" w:color="auto" w:fill="C4BC96" w:themeFill="background2" w:themeFillShade="BF"/>
          </w:tcPr>
          <w:p w:rsidR="001E407E" w:rsidRDefault="001E407E" w:rsidP="00E94E24">
            <w:pPr>
              <w:jc w:val="both"/>
              <w:rPr>
                <w:rFonts w:ascii="Arial" w:hAnsi="Arial" w:cs="Arial"/>
                <w:sz w:val="20"/>
                <w:szCs w:val="20"/>
              </w:rPr>
            </w:pPr>
            <w:r>
              <w:rPr>
                <w:rFonts w:ascii="Arial" w:hAnsi="Arial" w:cs="Arial"/>
                <w:sz w:val="20"/>
                <w:szCs w:val="20"/>
              </w:rPr>
              <w:t>Desarrollo la creatividad e imaginación</w:t>
            </w:r>
          </w:p>
          <w:p w:rsidR="001E407E" w:rsidRDefault="001E407E" w:rsidP="00E94E24">
            <w:pPr>
              <w:jc w:val="both"/>
              <w:rPr>
                <w:rFonts w:ascii="Arial" w:hAnsi="Arial" w:cs="Arial"/>
                <w:sz w:val="20"/>
                <w:szCs w:val="20"/>
              </w:rPr>
            </w:pPr>
          </w:p>
          <w:p w:rsidR="001E407E" w:rsidRDefault="001E407E" w:rsidP="00E94E24">
            <w:pPr>
              <w:jc w:val="both"/>
              <w:rPr>
                <w:rFonts w:ascii="Arial" w:hAnsi="Arial" w:cs="Arial"/>
                <w:sz w:val="20"/>
                <w:szCs w:val="20"/>
              </w:rPr>
            </w:pPr>
            <w:r>
              <w:rPr>
                <w:rFonts w:ascii="Arial" w:hAnsi="Arial" w:cs="Arial"/>
                <w:sz w:val="20"/>
                <w:szCs w:val="20"/>
              </w:rPr>
              <w:t>Incrementa la capacidad de atención</w:t>
            </w:r>
          </w:p>
          <w:p w:rsidR="001E407E" w:rsidRDefault="001E407E" w:rsidP="00E94E24">
            <w:pPr>
              <w:jc w:val="both"/>
              <w:rPr>
                <w:rFonts w:ascii="Arial" w:hAnsi="Arial" w:cs="Arial"/>
                <w:sz w:val="20"/>
                <w:szCs w:val="20"/>
              </w:rPr>
            </w:pPr>
          </w:p>
          <w:p w:rsidR="001E407E" w:rsidRDefault="001E407E" w:rsidP="00E94E24">
            <w:pPr>
              <w:jc w:val="both"/>
              <w:rPr>
                <w:rFonts w:ascii="Arial" w:hAnsi="Arial" w:cs="Arial"/>
                <w:sz w:val="20"/>
                <w:szCs w:val="20"/>
              </w:rPr>
            </w:pPr>
            <w:r>
              <w:rPr>
                <w:rFonts w:ascii="Arial" w:hAnsi="Arial" w:cs="Arial"/>
                <w:sz w:val="20"/>
                <w:szCs w:val="20"/>
              </w:rPr>
              <w:t>Aprender jugando</w:t>
            </w:r>
          </w:p>
          <w:p w:rsidR="001E407E" w:rsidRDefault="001E407E" w:rsidP="00E94E24">
            <w:pPr>
              <w:jc w:val="both"/>
              <w:rPr>
                <w:rFonts w:ascii="Arial" w:hAnsi="Arial" w:cs="Arial"/>
                <w:sz w:val="20"/>
                <w:szCs w:val="20"/>
              </w:rPr>
            </w:pPr>
          </w:p>
          <w:p w:rsidR="001E407E" w:rsidRDefault="001E407E" w:rsidP="00E94E24">
            <w:pPr>
              <w:jc w:val="both"/>
              <w:rPr>
                <w:rFonts w:ascii="Arial" w:hAnsi="Arial" w:cs="Arial"/>
                <w:sz w:val="20"/>
                <w:szCs w:val="20"/>
              </w:rPr>
            </w:pPr>
            <w:r>
              <w:rPr>
                <w:rFonts w:ascii="Arial" w:hAnsi="Arial" w:cs="Arial"/>
                <w:sz w:val="20"/>
                <w:szCs w:val="20"/>
              </w:rPr>
              <w:t>Favorecen la empatía</w:t>
            </w:r>
          </w:p>
          <w:p w:rsidR="001E407E" w:rsidRDefault="001E407E" w:rsidP="00E94E24">
            <w:pPr>
              <w:jc w:val="both"/>
              <w:rPr>
                <w:rFonts w:ascii="Arial" w:hAnsi="Arial" w:cs="Arial"/>
                <w:sz w:val="20"/>
                <w:szCs w:val="20"/>
              </w:rPr>
            </w:pPr>
          </w:p>
          <w:p w:rsidR="001E407E" w:rsidRDefault="001E407E" w:rsidP="00E94E24">
            <w:pPr>
              <w:jc w:val="both"/>
              <w:rPr>
                <w:rFonts w:ascii="Arial" w:hAnsi="Arial" w:cs="Arial"/>
                <w:sz w:val="20"/>
                <w:szCs w:val="20"/>
              </w:rPr>
            </w:pPr>
            <w:r>
              <w:rPr>
                <w:rFonts w:ascii="Arial" w:hAnsi="Arial" w:cs="Arial"/>
                <w:sz w:val="20"/>
                <w:szCs w:val="20"/>
              </w:rPr>
              <w:t>Educa en valores</w:t>
            </w:r>
          </w:p>
          <w:p w:rsidR="00D73E5F" w:rsidRDefault="00D73E5F" w:rsidP="00E94E24">
            <w:pPr>
              <w:jc w:val="both"/>
              <w:rPr>
                <w:rFonts w:ascii="Arial" w:hAnsi="Arial" w:cs="Arial"/>
                <w:sz w:val="20"/>
                <w:szCs w:val="20"/>
              </w:rPr>
            </w:pPr>
          </w:p>
          <w:p w:rsidR="00D73E5F" w:rsidRPr="00CA2FD5" w:rsidRDefault="00D73E5F" w:rsidP="00E94E24">
            <w:pPr>
              <w:jc w:val="both"/>
              <w:rPr>
                <w:rFonts w:ascii="Arial" w:hAnsi="Arial" w:cs="Arial"/>
                <w:sz w:val="20"/>
                <w:szCs w:val="20"/>
              </w:rPr>
            </w:pPr>
            <w:r w:rsidRPr="00D73E5F">
              <w:rPr>
                <w:rFonts w:ascii="Arial" w:hAnsi="Arial" w:cs="Arial"/>
                <w:sz w:val="20"/>
                <w:szCs w:val="20"/>
              </w:rPr>
              <w:t>Entre los objetivos del teatro guiñol está el aprendizaje de contenidos; el fortalecimiento del lenguaje; la comunicación de un mensaje; desarrollar la imaginación y estimular la creatividad; despertar la sensibilidad; descubrir la importancia del grupo, contribuyendo a la socialización además de permitir el conocimiento de la realidad a través de medios no convencionales.</w:t>
            </w:r>
          </w:p>
        </w:tc>
        <w:tc>
          <w:tcPr>
            <w:tcW w:w="2880" w:type="dxa"/>
            <w:shd w:val="clear" w:color="auto" w:fill="C4BC96" w:themeFill="background2" w:themeFillShade="BF"/>
          </w:tcPr>
          <w:p w:rsidR="001E407E" w:rsidRDefault="001E407E" w:rsidP="00E94E24">
            <w:pPr>
              <w:jc w:val="both"/>
              <w:rPr>
                <w:rFonts w:ascii="Arial" w:hAnsi="Arial" w:cs="Arial"/>
                <w:sz w:val="20"/>
                <w:szCs w:val="20"/>
              </w:rPr>
            </w:pPr>
            <w:r>
              <w:rPr>
                <w:rFonts w:ascii="Arial" w:hAnsi="Arial" w:cs="Arial"/>
                <w:sz w:val="20"/>
                <w:szCs w:val="20"/>
              </w:rPr>
              <w:t>Lenguaje y comunicación:  lenguaje oral</w:t>
            </w:r>
          </w:p>
          <w:p w:rsidR="001E407E" w:rsidRDefault="001E407E" w:rsidP="00E94E24">
            <w:pPr>
              <w:jc w:val="both"/>
              <w:rPr>
                <w:rFonts w:ascii="Arial" w:hAnsi="Arial" w:cs="Arial"/>
                <w:sz w:val="20"/>
                <w:szCs w:val="20"/>
              </w:rPr>
            </w:pPr>
          </w:p>
          <w:p w:rsidR="001E407E" w:rsidRPr="00CA2FD5" w:rsidRDefault="001E407E" w:rsidP="00E94E24">
            <w:pPr>
              <w:jc w:val="both"/>
              <w:rPr>
                <w:rFonts w:ascii="Arial" w:hAnsi="Arial" w:cs="Arial"/>
                <w:sz w:val="20"/>
                <w:szCs w:val="20"/>
              </w:rPr>
            </w:pPr>
            <w:r>
              <w:rPr>
                <w:rFonts w:ascii="Arial" w:hAnsi="Arial" w:cs="Arial"/>
                <w:sz w:val="20"/>
                <w:szCs w:val="20"/>
              </w:rPr>
              <w:t>Expresión  apreciación artística</w:t>
            </w:r>
          </w:p>
        </w:tc>
      </w:tr>
      <w:tr w:rsidR="001E407E" w:rsidRPr="00CA2FD5" w:rsidTr="00FD7731">
        <w:trPr>
          <w:trHeight w:val="1267"/>
        </w:trPr>
        <w:tc>
          <w:tcPr>
            <w:tcW w:w="2520" w:type="dxa"/>
            <w:shd w:val="clear" w:color="auto" w:fill="C4BC96" w:themeFill="background2" w:themeFillShade="BF"/>
          </w:tcPr>
          <w:p w:rsidR="001E407E" w:rsidRDefault="001E407E" w:rsidP="001E407E">
            <w:pPr>
              <w:rPr>
                <w:rFonts w:ascii="Arial" w:hAnsi="Arial" w:cs="Arial"/>
                <w:b/>
                <w:sz w:val="20"/>
                <w:szCs w:val="20"/>
              </w:rPr>
            </w:pPr>
            <w:r>
              <w:rPr>
                <w:rFonts w:ascii="Arial" w:hAnsi="Arial" w:cs="Arial"/>
                <w:b/>
                <w:sz w:val="20"/>
                <w:szCs w:val="20"/>
              </w:rPr>
              <w:lastRenderedPageBreak/>
              <w:t>Títeres de guante</w:t>
            </w:r>
          </w:p>
        </w:tc>
        <w:tc>
          <w:tcPr>
            <w:tcW w:w="2160" w:type="dxa"/>
            <w:shd w:val="clear" w:color="auto" w:fill="C4BC96" w:themeFill="background2" w:themeFillShade="BF"/>
          </w:tcPr>
          <w:p w:rsidR="001E407E" w:rsidRDefault="00D73E5F" w:rsidP="00E94E24">
            <w:pPr>
              <w:jc w:val="both"/>
              <w:rPr>
                <w:rFonts w:ascii="Arial" w:hAnsi="Arial" w:cs="Arial"/>
                <w:sz w:val="20"/>
                <w:szCs w:val="20"/>
              </w:rPr>
            </w:pPr>
            <w:r>
              <w:rPr>
                <w:rFonts w:ascii="Arial" w:hAnsi="Arial" w:cs="Arial"/>
                <w:sz w:val="20"/>
                <w:szCs w:val="20"/>
              </w:rPr>
              <w:t>E</w:t>
            </w:r>
            <w:r w:rsidRPr="00D73E5F">
              <w:rPr>
                <w:rFonts w:ascii="Arial" w:hAnsi="Arial" w:cs="Arial"/>
                <w:sz w:val="20"/>
                <w:szCs w:val="20"/>
              </w:rPr>
              <w:t>s la representación de personajes teatrales, bien sea a través de la prenda cotidiana que usualmente se utiliza para proteger y cubrir las manos; o simplemente porque la característica primordial de esta clase de títere es que se asemeja a un guante por el material de su tela y porque se ajusta a la mano del titiritero que lo maneja. Cumple con el requisito de títere cuando se entiende como un objeto inanimado que, a través de la acción y voluntad de un individuo, a</w:t>
            </w:r>
            <w:r>
              <w:rPr>
                <w:rFonts w:ascii="Arial" w:hAnsi="Arial" w:cs="Arial"/>
                <w:sz w:val="20"/>
                <w:szCs w:val="20"/>
              </w:rPr>
              <w:t>dquieren una apariencia de vida</w:t>
            </w:r>
            <w:r w:rsidRPr="00D73E5F">
              <w:rPr>
                <w:rFonts w:ascii="Arial" w:hAnsi="Arial" w:cs="Arial"/>
                <w:sz w:val="20"/>
                <w:szCs w:val="20"/>
              </w:rPr>
              <w:t xml:space="preserve"> y que en la realización del mismo, sea pensado como una representación dramática.</w:t>
            </w:r>
          </w:p>
        </w:tc>
        <w:tc>
          <w:tcPr>
            <w:tcW w:w="2610" w:type="dxa"/>
            <w:shd w:val="clear" w:color="auto" w:fill="C4BC96" w:themeFill="background2" w:themeFillShade="BF"/>
          </w:tcPr>
          <w:p w:rsidR="001E407E" w:rsidRPr="00CA2FD5" w:rsidRDefault="00E94E24" w:rsidP="00E94E24">
            <w:pPr>
              <w:jc w:val="both"/>
              <w:rPr>
                <w:rFonts w:ascii="Arial" w:hAnsi="Arial" w:cs="Arial"/>
                <w:sz w:val="20"/>
                <w:szCs w:val="20"/>
              </w:rPr>
            </w:pPr>
            <w:r>
              <w:rPr>
                <w:rFonts w:ascii="Arial" w:hAnsi="Arial" w:cs="Arial"/>
                <w:sz w:val="20"/>
                <w:szCs w:val="20"/>
              </w:rPr>
              <w:t>Todas las edades, de preferencia a partir de los 3 años.</w:t>
            </w:r>
          </w:p>
        </w:tc>
        <w:tc>
          <w:tcPr>
            <w:tcW w:w="2382" w:type="dxa"/>
            <w:shd w:val="clear" w:color="auto" w:fill="C4BC96" w:themeFill="background2" w:themeFillShade="BF"/>
          </w:tcPr>
          <w:p w:rsidR="00D73E5F" w:rsidRPr="00D73E5F" w:rsidRDefault="00D73E5F" w:rsidP="00E94E24">
            <w:pPr>
              <w:jc w:val="both"/>
              <w:rPr>
                <w:rFonts w:ascii="Arial" w:hAnsi="Arial" w:cs="Arial"/>
                <w:sz w:val="20"/>
                <w:szCs w:val="20"/>
              </w:rPr>
            </w:pPr>
            <w:r w:rsidRPr="00D73E5F">
              <w:rPr>
                <w:rFonts w:ascii="Arial" w:hAnsi="Arial" w:cs="Arial"/>
                <w:sz w:val="20"/>
                <w:szCs w:val="20"/>
              </w:rPr>
              <w:t>Para que el títere adquiera movimiento y percepción de vida se deben cumplir con 2 características básicas:</w:t>
            </w:r>
          </w:p>
          <w:p w:rsidR="00D73E5F" w:rsidRPr="00D73E5F" w:rsidRDefault="00D73E5F" w:rsidP="00E94E24">
            <w:pPr>
              <w:jc w:val="both"/>
              <w:rPr>
                <w:rFonts w:ascii="Arial" w:hAnsi="Arial" w:cs="Arial"/>
                <w:sz w:val="20"/>
                <w:szCs w:val="20"/>
              </w:rPr>
            </w:pPr>
            <w:r>
              <w:rPr>
                <w:rFonts w:ascii="Arial" w:hAnsi="Arial" w:cs="Arial"/>
                <w:sz w:val="20"/>
                <w:szCs w:val="20"/>
              </w:rPr>
              <w:t>*Movimiento:</w:t>
            </w:r>
          </w:p>
          <w:p w:rsidR="00D73E5F" w:rsidRDefault="00D73E5F" w:rsidP="00E94E24">
            <w:pPr>
              <w:jc w:val="both"/>
              <w:rPr>
                <w:rFonts w:ascii="Arial" w:hAnsi="Arial" w:cs="Arial"/>
                <w:sz w:val="20"/>
                <w:szCs w:val="20"/>
              </w:rPr>
            </w:pPr>
            <w:r w:rsidRPr="00D73E5F">
              <w:rPr>
                <w:rFonts w:ascii="Arial" w:hAnsi="Arial" w:cs="Arial"/>
                <w:sz w:val="20"/>
                <w:szCs w:val="20"/>
              </w:rPr>
              <w:t xml:space="preserve">A través de los movimientos del títere, es posible visualizar la personalidad que representa. </w:t>
            </w:r>
          </w:p>
          <w:p w:rsidR="00D73E5F" w:rsidRPr="00D73E5F" w:rsidRDefault="00D73E5F" w:rsidP="00E94E24">
            <w:pPr>
              <w:jc w:val="both"/>
              <w:rPr>
                <w:rFonts w:ascii="Arial" w:hAnsi="Arial" w:cs="Arial"/>
                <w:sz w:val="20"/>
                <w:szCs w:val="20"/>
              </w:rPr>
            </w:pPr>
            <w:r>
              <w:rPr>
                <w:rFonts w:ascii="Arial" w:hAnsi="Arial" w:cs="Arial"/>
                <w:sz w:val="20"/>
                <w:szCs w:val="20"/>
              </w:rPr>
              <w:t>*Voz:</w:t>
            </w:r>
          </w:p>
          <w:p w:rsidR="001E407E" w:rsidRDefault="00D73E5F" w:rsidP="00E94E24">
            <w:pPr>
              <w:jc w:val="both"/>
              <w:rPr>
                <w:rFonts w:ascii="Arial" w:hAnsi="Arial" w:cs="Arial"/>
                <w:sz w:val="20"/>
                <w:szCs w:val="20"/>
              </w:rPr>
            </w:pPr>
            <w:r w:rsidRPr="00D73E5F">
              <w:rPr>
                <w:rFonts w:ascii="Arial" w:hAnsi="Arial" w:cs="Arial"/>
                <w:sz w:val="20"/>
                <w:szCs w:val="20"/>
              </w:rPr>
              <w:t>Para la elección del timbre y el tono adecuado que se requiera para la utilización del títere de guante, se debe tener claridad del público al que va dirigido, de lo que se quiere decir y de cómo se va a decir.</w:t>
            </w:r>
          </w:p>
          <w:p w:rsidR="00D73E5F" w:rsidRDefault="00D73E5F" w:rsidP="00E94E24">
            <w:pPr>
              <w:jc w:val="both"/>
              <w:rPr>
                <w:rFonts w:ascii="Arial" w:hAnsi="Arial" w:cs="Arial"/>
                <w:sz w:val="20"/>
                <w:szCs w:val="20"/>
              </w:rPr>
            </w:pPr>
          </w:p>
          <w:p w:rsidR="00D73E5F" w:rsidRPr="00CA2FD5" w:rsidRDefault="00D73E5F" w:rsidP="00E94E24">
            <w:pPr>
              <w:jc w:val="both"/>
              <w:rPr>
                <w:rFonts w:ascii="Arial" w:hAnsi="Arial" w:cs="Arial"/>
                <w:sz w:val="20"/>
                <w:szCs w:val="20"/>
              </w:rPr>
            </w:pPr>
            <w:r w:rsidRPr="00D73E5F">
              <w:rPr>
                <w:rFonts w:ascii="Arial" w:hAnsi="Arial" w:cs="Arial"/>
                <w:sz w:val="20"/>
                <w:szCs w:val="20"/>
              </w:rPr>
              <w:t>Los materiales pueden variar dependiendo el uso y el destino que se le quiera dar al títere de guante. Estas son algunas opciones para manejar: Guante, papel, lana, botones, cartón, tela.</w:t>
            </w:r>
          </w:p>
        </w:tc>
        <w:tc>
          <w:tcPr>
            <w:tcW w:w="2568" w:type="dxa"/>
            <w:shd w:val="clear" w:color="auto" w:fill="C4BC96" w:themeFill="background2" w:themeFillShade="BF"/>
          </w:tcPr>
          <w:p w:rsidR="001E407E" w:rsidRDefault="00E94E24" w:rsidP="00E94E24">
            <w:pPr>
              <w:jc w:val="both"/>
              <w:rPr>
                <w:rFonts w:ascii="Arial" w:hAnsi="Arial" w:cs="Arial"/>
                <w:sz w:val="20"/>
                <w:szCs w:val="20"/>
              </w:rPr>
            </w:pPr>
            <w:r>
              <w:rPr>
                <w:rFonts w:ascii="Arial" w:hAnsi="Arial" w:cs="Arial"/>
                <w:sz w:val="20"/>
                <w:szCs w:val="20"/>
              </w:rPr>
              <w:t>F</w:t>
            </w:r>
            <w:r w:rsidRPr="00E94E24">
              <w:rPr>
                <w:rFonts w:ascii="Arial" w:hAnsi="Arial" w:cs="Arial"/>
                <w:sz w:val="20"/>
                <w:szCs w:val="20"/>
              </w:rPr>
              <w:t>avorecen el pensamiento simbólico, lográndose alcanzar procesos metafóricos cerebrales, permiten a los niños con capacidades especiales (síndrome de Down, componentes autistas, retrasos cerebrales etc.) apropiarse de una herramienta facilitadora de lenguaje.</w:t>
            </w:r>
          </w:p>
        </w:tc>
        <w:tc>
          <w:tcPr>
            <w:tcW w:w="2880" w:type="dxa"/>
            <w:shd w:val="clear" w:color="auto" w:fill="C4BC96" w:themeFill="background2" w:themeFillShade="BF"/>
          </w:tcPr>
          <w:p w:rsidR="00E94E24" w:rsidRDefault="00E94E24" w:rsidP="00E94E24">
            <w:pPr>
              <w:jc w:val="both"/>
              <w:rPr>
                <w:rFonts w:ascii="Arial" w:hAnsi="Arial" w:cs="Arial"/>
                <w:sz w:val="20"/>
                <w:szCs w:val="20"/>
              </w:rPr>
            </w:pPr>
            <w:r>
              <w:rPr>
                <w:rFonts w:ascii="Arial" w:hAnsi="Arial" w:cs="Arial"/>
                <w:sz w:val="20"/>
                <w:szCs w:val="20"/>
              </w:rPr>
              <w:t xml:space="preserve">Especialmente en los campos formativos de: </w:t>
            </w:r>
          </w:p>
          <w:p w:rsidR="00E94E24" w:rsidRDefault="00E94E24" w:rsidP="00E94E24">
            <w:pPr>
              <w:jc w:val="both"/>
              <w:rPr>
                <w:rFonts w:ascii="Arial" w:hAnsi="Arial" w:cs="Arial"/>
                <w:sz w:val="20"/>
                <w:szCs w:val="20"/>
              </w:rPr>
            </w:pPr>
          </w:p>
          <w:p w:rsidR="00E94E24" w:rsidRPr="00E94E24" w:rsidRDefault="00E94E24" w:rsidP="00E94E24">
            <w:pPr>
              <w:jc w:val="both"/>
              <w:rPr>
                <w:rFonts w:ascii="Arial" w:hAnsi="Arial" w:cs="Arial"/>
                <w:sz w:val="20"/>
                <w:szCs w:val="20"/>
              </w:rPr>
            </w:pPr>
            <w:r w:rsidRPr="00E94E24">
              <w:rPr>
                <w:rFonts w:ascii="Arial" w:hAnsi="Arial" w:cs="Arial"/>
                <w:sz w:val="20"/>
                <w:szCs w:val="20"/>
              </w:rPr>
              <w:t>Lenguaje y comunicación:  lenguaje oral</w:t>
            </w:r>
          </w:p>
          <w:p w:rsidR="00E94E24" w:rsidRPr="00E94E24" w:rsidRDefault="00E94E24" w:rsidP="00E94E24">
            <w:pPr>
              <w:jc w:val="both"/>
              <w:rPr>
                <w:rFonts w:ascii="Arial" w:hAnsi="Arial" w:cs="Arial"/>
                <w:sz w:val="20"/>
                <w:szCs w:val="20"/>
              </w:rPr>
            </w:pPr>
          </w:p>
          <w:p w:rsidR="001E407E" w:rsidRDefault="00E94E24" w:rsidP="00E94E24">
            <w:pPr>
              <w:jc w:val="both"/>
              <w:rPr>
                <w:rFonts w:ascii="Arial" w:hAnsi="Arial" w:cs="Arial"/>
                <w:sz w:val="20"/>
                <w:szCs w:val="20"/>
              </w:rPr>
            </w:pPr>
            <w:r w:rsidRPr="00E94E24">
              <w:rPr>
                <w:rFonts w:ascii="Arial" w:hAnsi="Arial" w:cs="Arial"/>
                <w:sz w:val="20"/>
                <w:szCs w:val="20"/>
              </w:rPr>
              <w:t>Expresión  apreciación artística</w:t>
            </w:r>
          </w:p>
        </w:tc>
      </w:tr>
      <w:tr w:rsidR="009651FC" w:rsidRPr="00CA2FD5" w:rsidTr="00FD7731">
        <w:tc>
          <w:tcPr>
            <w:tcW w:w="2520" w:type="dxa"/>
            <w:shd w:val="clear" w:color="auto" w:fill="E5B8B7" w:themeFill="accent2" w:themeFillTint="66"/>
          </w:tcPr>
          <w:p w:rsidR="009651FC" w:rsidRPr="00CA2FD5" w:rsidRDefault="009239B8">
            <w:pPr>
              <w:rPr>
                <w:rFonts w:ascii="Arial" w:hAnsi="Arial" w:cs="Arial"/>
                <w:b/>
                <w:sz w:val="20"/>
                <w:szCs w:val="20"/>
              </w:rPr>
            </w:pPr>
            <w:r w:rsidRPr="00CA2FD5">
              <w:rPr>
                <w:rFonts w:ascii="Arial" w:hAnsi="Arial" w:cs="Arial"/>
                <w:b/>
                <w:sz w:val="20"/>
                <w:szCs w:val="20"/>
              </w:rPr>
              <w:t>Teatro de mascaras</w:t>
            </w:r>
          </w:p>
        </w:tc>
        <w:tc>
          <w:tcPr>
            <w:tcW w:w="2160" w:type="dxa"/>
            <w:shd w:val="clear" w:color="auto" w:fill="E5B8B7" w:themeFill="accent2" w:themeFillTint="66"/>
          </w:tcPr>
          <w:p w:rsidR="009651FC" w:rsidRPr="00CA2FD5" w:rsidRDefault="00CA2FD5" w:rsidP="00E94E24">
            <w:pPr>
              <w:jc w:val="both"/>
              <w:rPr>
                <w:rFonts w:ascii="Arial" w:hAnsi="Arial" w:cs="Arial"/>
                <w:sz w:val="20"/>
                <w:szCs w:val="20"/>
              </w:rPr>
            </w:pPr>
            <w:r w:rsidRPr="00CA2FD5">
              <w:rPr>
                <w:rFonts w:ascii="Arial" w:hAnsi="Arial" w:cs="Arial"/>
                <w:sz w:val="20"/>
                <w:szCs w:val="20"/>
              </w:rPr>
              <w:t xml:space="preserve">Está más vinculado al teatro infantil y juvenil, sin embargo, existe una interesante corriente de teatro de </w:t>
            </w:r>
            <w:r w:rsidRPr="00CA2FD5">
              <w:rPr>
                <w:rFonts w:ascii="Arial" w:hAnsi="Arial" w:cs="Arial"/>
                <w:sz w:val="20"/>
                <w:szCs w:val="20"/>
              </w:rPr>
              <w:lastRenderedPageBreak/>
              <w:t>máscaras para adultos, en estado puro o mezclado con otros tipos, como el teatro del silencio, que van emergiendo y creándose un lugar importante dentro del sector.</w:t>
            </w:r>
          </w:p>
        </w:tc>
        <w:tc>
          <w:tcPr>
            <w:tcW w:w="2610" w:type="dxa"/>
            <w:shd w:val="clear" w:color="auto" w:fill="E5B8B7" w:themeFill="accent2" w:themeFillTint="66"/>
          </w:tcPr>
          <w:p w:rsidR="009651FC" w:rsidRPr="00CA2FD5" w:rsidRDefault="00CA2FD5" w:rsidP="00E94E24">
            <w:pPr>
              <w:jc w:val="both"/>
              <w:rPr>
                <w:rFonts w:ascii="Arial" w:hAnsi="Arial" w:cs="Arial"/>
                <w:sz w:val="20"/>
                <w:szCs w:val="20"/>
              </w:rPr>
            </w:pPr>
            <w:r w:rsidRPr="00CA2FD5">
              <w:rPr>
                <w:rFonts w:ascii="Arial" w:hAnsi="Arial" w:cs="Arial"/>
                <w:sz w:val="20"/>
                <w:szCs w:val="20"/>
              </w:rPr>
              <w:lastRenderedPageBreak/>
              <w:t>Recomendado para niños a partir de 3 años.</w:t>
            </w:r>
          </w:p>
        </w:tc>
        <w:tc>
          <w:tcPr>
            <w:tcW w:w="2382" w:type="dxa"/>
            <w:shd w:val="clear" w:color="auto" w:fill="E5B8B7" w:themeFill="accent2" w:themeFillTint="66"/>
          </w:tcPr>
          <w:p w:rsidR="00CA2FD5" w:rsidRPr="00CA2FD5" w:rsidRDefault="00CA2FD5" w:rsidP="00E94E24">
            <w:pPr>
              <w:jc w:val="both"/>
              <w:rPr>
                <w:rFonts w:ascii="Arial" w:hAnsi="Arial" w:cs="Arial"/>
                <w:sz w:val="20"/>
                <w:szCs w:val="20"/>
              </w:rPr>
            </w:pPr>
            <w:r w:rsidRPr="00CA2FD5">
              <w:rPr>
                <w:rFonts w:ascii="Arial" w:hAnsi="Arial" w:cs="Arial"/>
                <w:sz w:val="20"/>
                <w:szCs w:val="20"/>
              </w:rPr>
              <w:t xml:space="preserve">Los actores necesitan una conciencia corporal plena, ya que la concentración, los impulsos, la gestualidad y el juego, tienen un </w:t>
            </w:r>
            <w:r w:rsidRPr="00CA2FD5">
              <w:rPr>
                <w:rFonts w:ascii="Arial" w:hAnsi="Arial" w:cs="Arial"/>
                <w:sz w:val="20"/>
                <w:szCs w:val="20"/>
              </w:rPr>
              <w:lastRenderedPageBreak/>
              <w:t>papel fundamental.</w:t>
            </w:r>
          </w:p>
          <w:p w:rsidR="009651FC" w:rsidRPr="00CA2FD5" w:rsidRDefault="00CA2FD5" w:rsidP="00E94E24">
            <w:pPr>
              <w:jc w:val="both"/>
              <w:rPr>
                <w:rFonts w:ascii="Arial" w:hAnsi="Arial" w:cs="Arial"/>
                <w:sz w:val="20"/>
                <w:szCs w:val="20"/>
              </w:rPr>
            </w:pPr>
            <w:r w:rsidRPr="00CA2FD5">
              <w:rPr>
                <w:rFonts w:ascii="Arial" w:hAnsi="Arial" w:cs="Arial"/>
                <w:sz w:val="20"/>
                <w:szCs w:val="20"/>
              </w:rPr>
              <w:t>El estado físico y el dominio de la expresión corporal forman parte muy activa en este tipo de teatro.</w:t>
            </w:r>
          </w:p>
          <w:p w:rsidR="00CA2FD5" w:rsidRPr="00CA2FD5" w:rsidRDefault="00CA2FD5" w:rsidP="00E94E24">
            <w:pPr>
              <w:jc w:val="both"/>
              <w:rPr>
                <w:rFonts w:ascii="Arial" w:hAnsi="Arial" w:cs="Arial"/>
                <w:sz w:val="20"/>
                <w:szCs w:val="20"/>
              </w:rPr>
            </w:pPr>
          </w:p>
          <w:p w:rsidR="00CA2FD5" w:rsidRPr="00CA2FD5" w:rsidRDefault="00CA2FD5" w:rsidP="00E94E24">
            <w:pPr>
              <w:jc w:val="both"/>
              <w:rPr>
                <w:rFonts w:ascii="Arial" w:hAnsi="Arial" w:cs="Arial"/>
                <w:sz w:val="20"/>
                <w:szCs w:val="20"/>
              </w:rPr>
            </w:pPr>
            <w:r w:rsidRPr="00CA2FD5">
              <w:rPr>
                <w:rFonts w:ascii="Arial" w:hAnsi="Arial" w:cs="Arial"/>
                <w:sz w:val="20"/>
                <w:szCs w:val="20"/>
              </w:rPr>
              <w:t>Todo el sentido pedagógico, didáctico y formativo del teatro para la vida hace que el proceso protagonizado por el infante cobre extraordinaria importancia, por esa razón se considera que lo importante es el “proceso de trabajo” (montaje de una espectáculo, talleres o encuentros) y no el resultado (Visto como espectáculo para mostrar ante el público).</w:t>
            </w:r>
          </w:p>
        </w:tc>
        <w:tc>
          <w:tcPr>
            <w:tcW w:w="2568" w:type="dxa"/>
            <w:shd w:val="clear" w:color="auto" w:fill="E5B8B7" w:themeFill="accent2" w:themeFillTint="66"/>
          </w:tcPr>
          <w:p w:rsidR="009651FC" w:rsidRPr="00CA2FD5" w:rsidRDefault="00CA2FD5" w:rsidP="00E94E24">
            <w:pPr>
              <w:jc w:val="both"/>
              <w:rPr>
                <w:rFonts w:ascii="Arial" w:hAnsi="Arial" w:cs="Arial"/>
                <w:sz w:val="20"/>
                <w:szCs w:val="20"/>
              </w:rPr>
            </w:pPr>
            <w:r w:rsidRPr="00CA2FD5">
              <w:rPr>
                <w:rFonts w:ascii="Arial" w:hAnsi="Arial" w:cs="Arial"/>
                <w:sz w:val="20"/>
                <w:szCs w:val="20"/>
              </w:rPr>
              <w:lastRenderedPageBreak/>
              <w:t xml:space="preserve">A través de este tipo de teatro, los niños tienen la posibilidad de expresarse metiéndose de lleno en su papel, ya que con ayuda de las máscaras los </w:t>
            </w:r>
            <w:r w:rsidRPr="00CA2FD5">
              <w:rPr>
                <w:rFonts w:ascii="Arial" w:hAnsi="Arial" w:cs="Arial"/>
                <w:sz w:val="20"/>
                <w:szCs w:val="20"/>
              </w:rPr>
              <w:lastRenderedPageBreak/>
              <w:t>alumnos entran cada uno dentro de sus roles.</w:t>
            </w:r>
          </w:p>
          <w:p w:rsidR="00CA2FD5" w:rsidRPr="00CA2FD5" w:rsidRDefault="00CA2FD5" w:rsidP="00E94E24">
            <w:pPr>
              <w:jc w:val="both"/>
              <w:rPr>
                <w:rFonts w:ascii="Arial" w:hAnsi="Arial" w:cs="Arial"/>
                <w:sz w:val="20"/>
                <w:szCs w:val="20"/>
              </w:rPr>
            </w:pPr>
          </w:p>
          <w:p w:rsidR="00CA2FD5" w:rsidRPr="00CA2FD5" w:rsidRDefault="00CA2FD5" w:rsidP="00E94E24">
            <w:pPr>
              <w:jc w:val="both"/>
              <w:rPr>
                <w:rFonts w:ascii="Arial" w:hAnsi="Arial" w:cs="Arial"/>
                <w:sz w:val="20"/>
                <w:szCs w:val="20"/>
              </w:rPr>
            </w:pPr>
            <w:r w:rsidRPr="00CA2FD5">
              <w:rPr>
                <w:rFonts w:ascii="Arial" w:hAnsi="Arial" w:cs="Arial"/>
                <w:sz w:val="20"/>
                <w:szCs w:val="20"/>
              </w:rPr>
              <w:t>Fomenta la expresividad de los niños.</w:t>
            </w:r>
          </w:p>
          <w:p w:rsidR="00CA2FD5" w:rsidRPr="00CA2FD5" w:rsidRDefault="00CA2FD5" w:rsidP="00E94E24">
            <w:pPr>
              <w:jc w:val="both"/>
              <w:rPr>
                <w:rFonts w:ascii="Arial" w:hAnsi="Arial" w:cs="Arial"/>
                <w:sz w:val="20"/>
                <w:szCs w:val="20"/>
              </w:rPr>
            </w:pPr>
            <w:r w:rsidRPr="00CA2FD5">
              <w:rPr>
                <w:rFonts w:ascii="Arial" w:hAnsi="Arial" w:cs="Arial"/>
                <w:sz w:val="20"/>
                <w:szCs w:val="20"/>
              </w:rPr>
              <w:t>Enriquece las relaciones con los demás.</w:t>
            </w:r>
          </w:p>
          <w:p w:rsidR="00CA2FD5" w:rsidRPr="00CA2FD5" w:rsidRDefault="00CA2FD5" w:rsidP="00E94E24">
            <w:pPr>
              <w:jc w:val="both"/>
              <w:rPr>
                <w:rFonts w:ascii="Arial" w:hAnsi="Arial" w:cs="Arial"/>
                <w:sz w:val="20"/>
                <w:szCs w:val="20"/>
              </w:rPr>
            </w:pPr>
            <w:r w:rsidRPr="00CA2FD5">
              <w:rPr>
                <w:rFonts w:ascii="Arial" w:hAnsi="Arial" w:cs="Arial"/>
                <w:sz w:val="20"/>
                <w:szCs w:val="20"/>
              </w:rPr>
              <w:t>Refuerza la confianza.</w:t>
            </w:r>
          </w:p>
        </w:tc>
        <w:tc>
          <w:tcPr>
            <w:tcW w:w="2880" w:type="dxa"/>
            <w:shd w:val="clear" w:color="auto" w:fill="E5B8B7" w:themeFill="accent2" w:themeFillTint="66"/>
          </w:tcPr>
          <w:p w:rsidR="00E322FF" w:rsidRPr="00CA2FD5" w:rsidRDefault="00E322FF" w:rsidP="00E94E24">
            <w:pPr>
              <w:jc w:val="both"/>
              <w:rPr>
                <w:rFonts w:ascii="Arial" w:hAnsi="Arial" w:cs="Arial"/>
                <w:sz w:val="20"/>
                <w:szCs w:val="20"/>
              </w:rPr>
            </w:pPr>
            <w:r w:rsidRPr="00CA2FD5">
              <w:rPr>
                <w:rFonts w:ascii="Arial" w:hAnsi="Arial" w:cs="Arial"/>
                <w:sz w:val="20"/>
                <w:szCs w:val="20"/>
              </w:rPr>
              <w:lastRenderedPageBreak/>
              <w:t>Lenguaje y comunicación</w:t>
            </w:r>
          </w:p>
          <w:p w:rsidR="00CA2FD5" w:rsidRPr="00CA2FD5" w:rsidRDefault="00CA2FD5" w:rsidP="00E94E24">
            <w:pPr>
              <w:jc w:val="both"/>
              <w:rPr>
                <w:rFonts w:ascii="Arial" w:hAnsi="Arial" w:cs="Arial"/>
                <w:sz w:val="20"/>
                <w:szCs w:val="20"/>
              </w:rPr>
            </w:pPr>
            <w:r w:rsidRPr="00CA2FD5">
              <w:rPr>
                <w:rFonts w:ascii="Arial" w:hAnsi="Arial" w:cs="Arial"/>
                <w:sz w:val="20"/>
                <w:szCs w:val="20"/>
              </w:rPr>
              <w:t>Obtiene y comparte información a través de diversas formas de expresión oral.</w:t>
            </w:r>
          </w:p>
          <w:p w:rsidR="00CA2FD5" w:rsidRPr="00CA2FD5" w:rsidRDefault="00CA2FD5" w:rsidP="00E94E24">
            <w:pPr>
              <w:jc w:val="both"/>
              <w:rPr>
                <w:rFonts w:ascii="Arial" w:hAnsi="Arial" w:cs="Arial"/>
                <w:sz w:val="20"/>
                <w:szCs w:val="20"/>
              </w:rPr>
            </w:pPr>
          </w:p>
          <w:p w:rsidR="00E322FF" w:rsidRPr="00CA2FD5" w:rsidRDefault="00E322FF" w:rsidP="00E94E24">
            <w:pPr>
              <w:jc w:val="both"/>
              <w:rPr>
                <w:rFonts w:ascii="Arial" w:hAnsi="Arial" w:cs="Arial"/>
                <w:sz w:val="20"/>
                <w:szCs w:val="20"/>
              </w:rPr>
            </w:pPr>
            <w:r w:rsidRPr="00CA2FD5">
              <w:rPr>
                <w:rFonts w:ascii="Arial" w:hAnsi="Arial" w:cs="Arial"/>
                <w:sz w:val="20"/>
                <w:szCs w:val="20"/>
              </w:rPr>
              <w:lastRenderedPageBreak/>
              <w:t>Exploración y conocimiento del mundo</w:t>
            </w:r>
          </w:p>
          <w:p w:rsidR="00CA2FD5" w:rsidRPr="00CA2FD5" w:rsidRDefault="00CA2FD5" w:rsidP="00E94E24">
            <w:pPr>
              <w:jc w:val="both"/>
              <w:rPr>
                <w:rFonts w:ascii="Arial" w:hAnsi="Arial" w:cs="Arial"/>
                <w:sz w:val="20"/>
                <w:szCs w:val="20"/>
              </w:rPr>
            </w:pPr>
            <w:r w:rsidRPr="00CA2FD5">
              <w:rPr>
                <w:rFonts w:ascii="Arial" w:hAnsi="Arial" w:cs="Arial"/>
                <w:sz w:val="20"/>
                <w:szCs w:val="20"/>
              </w:rPr>
              <w:t>Distingue algunas expresiones de la cultura propia y de otras, y muestra respeto hacia la diversidad.</w:t>
            </w:r>
          </w:p>
          <w:p w:rsidR="00CA2FD5" w:rsidRPr="00CA2FD5" w:rsidRDefault="00CA2FD5" w:rsidP="00E94E24">
            <w:pPr>
              <w:jc w:val="both"/>
              <w:rPr>
                <w:rFonts w:ascii="Arial" w:hAnsi="Arial" w:cs="Arial"/>
                <w:sz w:val="20"/>
                <w:szCs w:val="20"/>
              </w:rPr>
            </w:pPr>
          </w:p>
          <w:p w:rsidR="00CA2FD5" w:rsidRPr="00CA2FD5" w:rsidRDefault="00CA2FD5" w:rsidP="00E94E24">
            <w:pPr>
              <w:jc w:val="both"/>
              <w:rPr>
                <w:rFonts w:ascii="Arial" w:hAnsi="Arial" w:cs="Arial"/>
                <w:sz w:val="20"/>
                <w:szCs w:val="20"/>
              </w:rPr>
            </w:pPr>
            <w:r w:rsidRPr="00CA2FD5">
              <w:rPr>
                <w:rFonts w:ascii="Arial" w:hAnsi="Arial" w:cs="Arial"/>
                <w:sz w:val="20"/>
                <w:szCs w:val="20"/>
              </w:rPr>
              <w:t>Desarrollo físico y salud</w:t>
            </w:r>
          </w:p>
          <w:p w:rsidR="00CA2FD5" w:rsidRPr="00CA2FD5" w:rsidRDefault="00CA2FD5" w:rsidP="00E94E24">
            <w:pPr>
              <w:jc w:val="both"/>
              <w:rPr>
                <w:rFonts w:ascii="Arial" w:hAnsi="Arial" w:cs="Arial"/>
                <w:sz w:val="20"/>
                <w:szCs w:val="20"/>
              </w:rPr>
            </w:pPr>
            <w:r w:rsidRPr="00CA2FD5">
              <w:rPr>
                <w:rFonts w:ascii="Arial" w:hAnsi="Arial" w:cs="Arial"/>
                <w:sz w:val="20"/>
                <w:szCs w:val="20"/>
              </w:rPr>
              <w:t>Utiliza objetos e instrumentos de trabajo que le permiten resolver problemas y realizar actividades diversas</w:t>
            </w:r>
          </w:p>
          <w:p w:rsidR="00CA2FD5" w:rsidRPr="00CA2FD5" w:rsidRDefault="00CA2FD5" w:rsidP="00E94E24">
            <w:pPr>
              <w:jc w:val="both"/>
              <w:rPr>
                <w:rFonts w:ascii="Arial" w:hAnsi="Arial" w:cs="Arial"/>
                <w:sz w:val="20"/>
                <w:szCs w:val="20"/>
              </w:rPr>
            </w:pPr>
          </w:p>
          <w:p w:rsidR="00CA2FD5" w:rsidRPr="00CA2FD5" w:rsidRDefault="00CA2FD5" w:rsidP="00E94E24">
            <w:pPr>
              <w:jc w:val="both"/>
              <w:rPr>
                <w:rFonts w:ascii="Arial" w:hAnsi="Arial" w:cs="Arial"/>
                <w:sz w:val="20"/>
                <w:szCs w:val="20"/>
              </w:rPr>
            </w:pPr>
            <w:r w:rsidRPr="00CA2FD5">
              <w:rPr>
                <w:rFonts w:ascii="Arial" w:hAnsi="Arial" w:cs="Arial"/>
                <w:sz w:val="20"/>
                <w:szCs w:val="20"/>
              </w:rPr>
              <w:t>Expresión y apreciación artística</w:t>
            </w:r>
          </w:p>
          <w:p w:rsidR="00CA2FD5" w:rsidRPr="00CA2FD5" w:rsidRDefault="00CA2FD5" w:rsidP="00E94E24">
            <w:pPr>
              <w:jc w:val="both"/>
              <w:rPr>
                <w:rFonts w:ascii="Arial" w:hAnsi="Arial" w:cs="Arial"/>
                <w:sz w:val="20"/>
                <w:szCs w:val="20"/>
              </w:rPr>
            </w:pPr>
            <w:r w:rsidRPr="00CA2FD5">
              <w:rPr>
                <w:rFonts w:ascii="Arial" w:hAnsi="Arial" w:cs="Arial"/>
                <w:sz w:val="20"/>
                <w:szCs w:val="20"/>
              </w:rPr>
              <w:t>Expresa su sensibilidad, imaginación e inventiva al interpretar canciones y melodías.</w:t>
            </w:r>
          </w:p>
          <w:p w:rsidR="00CA2FD5" w:rsidRPr="00CA2FD5" w:rsidRDefault="00CA2FD5" w:rsidP="00E94E24">
            <w:pPr>
              <w:jc w:val="both"/>
              <w:rPr>
                <w:rFonts w:ascii="Arial" w:hAnsi="Arial" w:cs="Arial"/>
                <w:sz w:val="20"/>
                <w:szCs w:val="20"/>
              </w:rPr>
            </w:pPr>
          </w:p>
          <w:p w:rsidR="00CA2FD5" w:rsidRPr="00CA2FD5" w:rsidRDefault="00CA2FD5" w:rsidP="00E94E24">
            <w:pPr>
              <w:jc w:val="both"/>
              <w:rPr>
                <w:rFonts w:ascii="Arial" w:hAnsi="Arial" w:cs="Arial"/>
                <w:sz w:val="20"/>
                <w:szCs w:val="20"/>
              </w:rPr>
            </w:pPr>
            <w:r w:rsidRPr="00CA2FD5">
              <w:rPr>
                <w:rFonts w:ascii="Arial" w:hAnsi="Arial" w:cs="Arial"/>
                <w:sz w:val="20"/>
                <w:szCs w:val="20"/>
              </w:rPr>
              <w:t>Expresa, por medio del cuerpo, sensaciones y emociones en acompañamiento del canto y de la música.</w:t>
            </w:r>
          </w:p>
          <w:p w:rsidR="00CA2FD5" w:rsidRPr="00CA2FD5" w:rsidRDefault="00CA2FD5" w:rsidP="00E94E24">
            <w:pPr>
              <w:jc w:val="both"/>
              <w:rPr>
                <w:rFonts w:ascii="Arial" w:hAnsi="Arial" w:cs="Arial"/>
                <w:sz w:val="20"/>
                <w:szCs w:val="20"/>
              </w:rPr>
            </w:pPr>
          </w:p>
          <w:p w:rsidR="00CA2FD5" w:rsidRPr="00CA2FD5" w:rsidRDefault="00CA2FD5" w:rsidP="00E94E24">
            <w:pPr>
              <w:jc w:val="both"/>
              <w:rPr>
                <w:rFonts w:ascii="Arial" w:hAnsi="Arial" w:cs="Arial"/>
                <w:sz w:val="20"/>
                <w:szCs w:val="20"/>
              </w:rPr>
            </w:pPr>
            <w:r w:rsidRPr="00CA2FD5">
              <w:rPr>
                <w:rFonts w:ascii="Arial" w:hAnsi="Arial" w:cs="Arial"/>
                <w:sz w:val="20"/>
                <w:szCs w:val="20"/>
              </w:rPr>
              <w:t>Explica y comparte con otros las sensaciones y los pensamientos que surgen en él o ella al realizar y presenciar manifestaciones dancísticas.</w:t>
            </w:r>
          </w:p>
          <w:p w:rsidR="00CA2FD5" w:rsidRPr="00CA2FD5" w:rsidRDefault="00CA2FD5" w:rsidP="00E94E24">
            <w:pPr>
              <w:jc w:val="both"/>
              <w:rPr>
                <w:rFonts w:ascii="Arial" w:hAnsi="Arial" w:cs="Arial"/>
                <w:sz w:val="20"/>
                <w:szCs w:val="20"/>
              </w:rPr>
            </w:pPr>
          </w:p>
          <w:p w:rsidR="00CA2FD5" w:rsidRPr="00CA2FD5" w:rsidRDefault="00CA2FD5" w:rsidP="00E94E24">
            <w:pPr>
              <w:jc w:val="both"/>
              <w:rPr>
                <w:rFonts w:ascii="Arial" w:hAnsi="Arial" w:cs="Arial"/>
                <w:sz w:val="20"/>
                <w:szCs w:val="20"/>
              </w:rPr>
            </w:pPr>
            <w:r w:rsidRPr="00CA2FD5">
              <w:rPr>
                <w:rFonts w:ascii="Arial" w:hAnsi="Arial" w:cs="Arial"/>
                <w:sz w:val="20"/>
                <w:szCs w:val="20"/>
              </w:rPr>
              <w:t>Expresa ideas, sentimientos y fantasías mediante la creación de representaciones visuales, usando técnicas y materiales variados.</w:t>
            </w:r>
          </w:p>
          <w:p w:rsidR="00CA2FD5" w:rsidRPr="00CA2FD5" w:rsidRDefault="00CA2FD5" w:rsidP="00E94E24">
            <w:pPr>
              <w:jc w:val="both"/>
              <w:rPr>
                <w:rFonts w:ascii="Arial" w:hAnsi="Arial" w:cs="Arial"/>
                <w:sz w:val="20"/>
                <w:szCs w:val="20"/>
              </w:rPr>
            </w:pPr>
          </w:p>
          <w:p w:rsidR="00CA2FD5" w:rsidRPr="00CA2FD5" w:rsidRDefault="00CA2FD5" w:rsidP="00E94E24">
            <w:pPr>
              <w:jc w:val="both"/>
              <w:rPr>
                <w:rFonts w:ascii="Arial" w:hAnsi="Arial" w:cs="Arial"/>
                <w:sz w:val="20"/>
                <w:szCs w:val="20"/>
              </w:rPr>
            </w:pPr>
          </w:p>
        </w:tc>
      </w:tr>
      <w:tr w:rsidR="009651FC" w:rsidRPr="00CA2FD5" w:rsidTr="00FD7731">
        <w:tc>
          <w:tcPr>
            <w:tcW w:w="2520" w:type="dxa"/>
            <w:shd w:val="clear" w:color="auto" w:fill="D6E3BC" w:themeFill="accent3" w:themeFillTint="66"/>
          </w:tcPr>
          <w:p w:rsidR="009651FC" w:rsidRPr="00CA2FD5" w:rsidRDefault="009239B8">
            <w:pPr>
              <w:rPr>
                <w:rFonts w:ascii="Arial" w:hAnsi="Arial" w:cs="Arial"/>
                <w:b/>
                <w:sz w:val="20"/>
                <w:szCs w:val="20"/>
              </w:rPr>
            </w:pPr>
            <w:r w:rsidRPr="00CA2FD5">
              <w:rPr>
                <w:rFonts w:ascii="Arial" w:hAnsi="Arial" w:cs="Arial"/>
                <w:b/>
                <w:sz w:val="20"/>
                <w:szCs w:val="20"/>
              </w:rPr>
              <w:lastRenderedPageBreak/>
              <w:t>Teatro de sombras</w:t>
            </w:r>
          </w:p>
        </w:tc>
        <w:tc>
          <w:tcPr>
            <w:tcW w:w="2160" w:type="dxa"/>
            <w:shd w:val="clear" w:color="auto" w:fill="D6E3BC" w:themeFill="accent3" w:themeFillTint="66"/>
          </w:tcPr>
          <w:p w:rsidR="00E771FA" w:rsidRPr="00E771FA" w:rsidRDefault="00E771FA" w:rsidP="00E94E24">
            <w:pPr>
              <w:jc w:val="both"/>
              <w:rPr>
                <w:rFonts w:ascii="Arial" w:hAnsi="Arial" w:cs="Arial"/>
                <w:sz w:val="20"/>
                <w:szCs w:val="20"/>
              </w:rPr>
            </w:pPr>
            <w:r w:rsidRPr="00E771FA">
              <w:rPr>
                <w:rFonts w:ascii="Arial" w:hAnsi="Arial" w:cs="Arial"/>
                <w:sz w:val="20"/>
                <w:szCs w:val="20"/>
              </w:rPr>
              <w:t>Se conoce como teatro de sombras a un espectáculo</w:t>
            </w:r>
            <w:r>
              <w:rPr>
                <w:rFonts w:ascii="Arial" w:hAnsi="Arial" w:cs="Arial"/>
                <w:sz w:val="20"/>
                <w:szCs w:val="20"/>
              </w:rPr>
              <w:t xml:space="preserve"> que consiste en la creación de </w:t>
            </w:r>
            <w:r w:rsidRPr="00E771FA">
              <w:rPr>
                <w:rFonts w:ascii="Arial" w:hAnsi="Arial" w:cs="Arial"/>
                <w:sz w:val="20"/>
                <w:szCs w:val="20"/>
              </w:rPr>
              <w:t>ciertos efectos ópticos. Para el desarrollo del tea</w:t>
            </w:r>
            <w:r>
              <w:rPr>
                <w:rFonts w:ascii="Arial" w:hAnsi="Arial" w:cs="Arial"/>
                <w:sz w:val="20"/>
                <w:szCs w:val="20"/>
              </w:rPr>
              <w:t xml:space="preserve">tro de sombras, se necesita una </w:t>
            </w:r>
            <w:r w:rsidRPr="00E771FA">
              <w:rPr>
                <w:rFonts w:ascii="Arial" w:hAnsi="Arial" w:cs="Arial"/>
                <w:sz w:val="20"/>
                <w:szCs w:val="20"/>
              </w:rPr>
              <w:t>lámpara u otra fuente de iluminación y una superficie lisa y clara.</w:t>
            </w:r>
          </w:p>
          <w:p w:rsidR="00E771FA" w:rsidRPr="00E771FA" w:rsidRDefault="00E771FA" w:rsidP="00E94E24">
            <w:pPr>
              <w:jc w:val="both"/>
              <w:rPr>
                <w:rFonts w:ascii="Arial" w:hAnsi="Arial" w:cs="Arial"/>
                <w:sz w:val="20"/>
                <w:szCs w:val="20"/>
              </w:rPr>
            </w:pPr>
            <w:r w:rsidRPr="00E771FA">
              <w:rPr>
                <w:rFonts w:ascii="Arial" w:hAnsi="Arial" w:cs="Arial"/>
                <w:sz w:val="20"/>
                <w:szCs w:val="20"/>
              </w:rPr>
              <w:t>El concepto de teatro de sombras, por lo general, se aplica cuando se usan</w:t>
            </w:r>
          </w:p>
          <w:p w:rsidR="009651FC" w:rsidRPr="00CA2FD5" w:rsidRDefault="00E771FA" w:rsidP="00E94E24">
            <w:pPr>
              <w:jc w:val="both"/>
              <w:rPr>
                <w:rFonts w:ascii="Arial" w:hAnsi="Arial" w:cs="Arial"/>
                <w:sz w:val="20"/>
                <w:szCs w:val="20"/>
              </w:rPr>
            </w:pPr>
            <w:proofErr w:type="gramStart"/>
            <w:r w:rsidRPr="00E771FA">
              <w:rPr>
                <w:rFonts w:ascii="Arial" w:hAnsi="Arial" w:cs="Arial"/>
                <w:sz w:val="20"/>
                <w:szCs w:val="20"/>
              </w:rPr>
              <w:t>marionetas</w:t>
            </w:r>
            <w:proofErr w:type="gramEnd"/>
            <w:r w:rsidRPr="00E771FA">
              <w:rPr>
                <w:rFonts w:ascii="Arial" w:hAnsi="Arial" w:cs="Arial"/>
                <w:sz w:val="20"/>
                <w:szCs w:val="20"/>
              </w:rPr>
              <w:t xml:space="preserve"> o títeres como parte del</w:t>
            </w:r>
            <w:r>
              <w:rPr>
                <w:rFonts w:ascii="Arial" w:hAnsi="Arial" w:cs="Arial"/>
                <w:sz w:val="20"/>
                <w:szCs w:val="20"/>
              </w:rPr>
              <w:t xml:space="preserve"> espacio.</w:t>
            </w:r>
          </w:p>
        </w:tc>
        <w:tc>
          <w:tcPr>
            <w:tcW w:w="2610" w:type="dxa"/>
            <w:shd w:val="clear" w:color="auto" w:fill="D6E3BC" w:themeFill="accent3" w:themeFillTint="66"/>
          </w:tcPr>
          <w:p w:rsidR="009651FC" w:rsidRPr="00CA2FD5" w:rsidRDefault="00E771FA" w:rsidP="00E94E24">
            <w:pPr>
              <w:jc w:val="both"/>
              <w:rPr>
                <w:rFonts w:ascii="Arial" w:hAnsi="Arial" w:cs="Arial"/>
                <w:sz w:val="20"/>
                <w:szCs w:val="20"/>
              </w:rPr>
            </w:pPr>
            <w:r>
              <w:rPr>
                <w:rFonts w:ascii="Arial" w:hAnsi="Arial" w:cs="Arial"/>
                <w:sz w:val="20"/>
                <w:szCs w:val="20"/>
              </w:rPr>
              <w:t>Edad preescolar (2-3 año</w:t>
            </w:r>
            <w:r w:rsidR="003A68D5">
              <w:rPr>
                <w:rFonts w:ascii="Arial" w:hAnsi="Arial" w:cs="Arial"/>
                <w:sz w:val="20"/>
                <w:szCs w:val="20"/>
              </w:rPr>
              <w:t>s</w:t>
            </w:r>
            <w:r>
              <w:rPr>
                <w:rFonts w:ascii="Arial" w:hAnsi="Arial" w:cs="Arial"/>
                <w:sz w:val="20"/>
                <w:szCs w:val="20"/>
              </w:rPr>
              <w:t>)</w:t>
            </w:r>
          </w:p>
        </w:tc>
        <w:tc>
          <w:tcPr>
            <w:tcW w:w="2382" w:type="dxa"/>
            <w:shd w:val="clear" w:color="auto" w:fill="D6E3BC" w:themeFill="accent3" w:themeFillTint="66"/>
          </w:tcPr>
          <w:p w:rsidR="00E771FA" w:rsidRPr="00E771FA" w:rsidRDefault="00E771FA" w:rsidP="00E94E24">
            <w:pPr>
              <w:jc w:val="both"/>
              <w:rPr>
                <w:rFonts w:ascii="Arial" w:hAnsi="Arial" w:cs="Arial"/>
                <w:sz w:val="20"/>
                <w:szCs w:val="20"/>
              </w:rPr>
            </w:pPr>
            <w:r w:rsidRPr="00E771FA">
              <w:rPr>
                <w:rFonts w:ascii="Arial" w:hAnsi="Arial" w:cs="Arial"/>
                <w:sz w:val="20"/>
                <w:szCs w:val="20"/>
              </w:rPr>
              <w:t>Es conveniente que los profesores tengan ex</w:t>
            </w:r>
            <w:r>
              <w:rPr>
                <w:rFonts w:ascii="Arial" w:hAnsi="Arial" w:cs="Arial"/>
                <w:sz w:val="20"/>
                <w:szCs w:val="20"/>
              </w:rPr>
              <w:t xml:space="preserve">periencias creadoras para estar </w:t>
            </w:r>
            <w:r w:rsidRPr="00E771FA">
              <w:rPr>
                <w:rFonts w:ascii="Arial" w:hAnsi="Arial" w:cs="Arial"/>
                <w:sz w:val="20"/>
                <w:szCs w:val="20"/>
              </w:rPr>
              <w:t>familiarizados con este proceso y poder así transmitir desde su realidad total.</w:t>
            </w:r>
          </w:p>
          <w:p w:rsidR="009651FC" w:rsidRPr="00CA2FD5" w:rsidRDefault="00E771FA" w:rsidP="00E94E24">
            <w:pPr>
              <w:jc w:val="both"/>
              <w:rPr>
                <w:rFonts w:ascii="Arial" w:hAnsi="Arial" w:cs="Arial"/>
                <w:sz w:val="20"/>
                <w:szCs w:val="20"/>
              </w:rPr>
            </w:pPr>
            <w:r w:rsidRPr="00E771FA">
              <w:rPr>
                <w:rFonts w:ascii="Arial" w:hAnsi="Arial" w:cs="Arial"/>
                <w:sz w:val="20"/>
                <w:szCs w:val="20"/>
              </w:rPr>
              <w:t>Los materiales básicos para el teatro de sombra</w:t>
            </w:r>
            <w:r>
              <w:rPr>
                <w:rFonts w:ascii="Arial" w:hAnsi="Arial" w:cs="Arial"/>
                <w:sz w:val="20"/>
                <w:szCs w:val="20"/>
              </w:rPr>
              <w:t xml:space="preserve"> son: un foco (una lámpara), un </w:t>
            </w:r>
            <w:r w:rsidRPr="00E771FA">
              <w:rPr>
                <w:rFonts w:ascii="Arial" w:hAnsi="Arial" w:cs="Arial"/>
                <w:sz w:val="20"/>
                <w:szCs w:val="20"/>
              </w:rPr>
              <w:t>soporte de proyección (una tela blanca) y un títe</w:t>
            </w:r>
            <w:r>
              <w:rPr>
                <w:rFonts w:ascii="Arial" w:hAnsi="Arial" w:cs="Arial"/>
                <w:sz w:val="20"/>
                <w:szCs w:val="20"/>
              </w:rPr>
              <w:t xml:space="preserve">re o las manos. Con estos tres </w:t>
            </w:r>
            <w:r w:rsidRPr="00E771FA">
              <w:rPr>
                <w:rFonts w:ascii="Arial" w:hAnsi="Arial" w:cs="Arial"/>
                <w:sz w:val="20"/>
                <w:szCs w:val="20"/>
              </w:rPr>
              <w:t>elementos ya podemos llevar a cabo nuestra representación.</w:t>
            </w:r>
          </w:p>
        </w:tc>
        <w:tc>
          <w:tcPr>
            <w:tcW w:w="2568" w:type="dxa"/>
            <w:shd w:val="clear" w:color="auto" w:fill="D6E3BC" w:themeFill="accent3" w:themeFillTint="66"/>
          </w:tcPr>
          <w:p w:rsidR="00E771FA" w:rsidRPr="00E771FA" w:rsidRDefault="00E771FA" w:rsidP="00E94E24">
            <w:pPr>
              <w:jc w:val="both"/>
              <w:rPr>
                <w:rFonts w:ascii="Arial" w:hAnsi="Arial" w:cs="Arial"/>
                <w:sz w:val="20"/>
                <w:szCs w:val="20"/>
              </w:rPr>
            </w:pPr>
            <w:r w:rsidRPr="00E771FA">
              <w:rPr>
                <w:rFonts w:ascii="Arial" w:hAnsi="Arial" w:cs="Arial"/>
                <w:sz w:val="20"/>
                <w:szCs w:val="20"/>
              </w:rPr>
              <w:t>La ejecución de este recurso en el aula, puede ayudar a la integración en el grupo a</w:t>
            </w:r>
          </w:p>
          <w:p w:rsidR="00E771FA" w:rsidRPr="00E771FA" w:rsidRDefault="00E771FA" w:rsidP="00E94E24">
            <w:pPr>
              <w:jc w:val="both"/>
              <w:rPr>
                <w:rFonts w:ascii="Arial" w:hAnsi="Arial" w:cs="Arial"/>
                <w:sz w:val="20"/>
                <w:szCs w:val="20"/>
              </w:rPr>
            </w:pPr>
            <w:r w:rsidRPr="00E771FA">
              <w:rPr>
                <w:rFonts w:ascii="Arial" w:hAnsi="Arial" w:cs="Arial"/>
                <w:sz w:val="20"/>
                <w:szCs w:val="20"/>
              </w:rPr>
              <w:t>aquellos niños que se sientan normalmente excluidos o aislados durante la jornada</w:t>
            </w:r>
          </w:p>
          <w:p w:rsidR="00E771FA" w:rsidRPr="00E771FA" w:rsidRDefault="00E771FA" w:rsidP="00E94E24">
            <w:pPr>
              <w:jc w:val="both"/>
              <w:rPr>
                <w:rFonts w:ascii="Arial" w:hAnsi="Arial" w:cs="Arial"/>
                <w:sz w:val="20"/>
                <w:szCs w:val="20"/>
              </w:rPr>
            </w:pPr>
            <w:r w:rsidRPr="00E771FA">
              <w:rPr>
                <w:rFonts w:ascii="Arial" w:hAnsi="Arial" w:cs="Arial"/>
                <w:sz w:val="20"/>
                <w:szCs w:val="20"/>
              </w:rPr>
              <w:t>escolar, ya que este tipo de trabajo genera entre todos un clima de confianza total,</w:t>
            </w:r>
          </w:p>
          <w:p w:rsidR="00E771FA" w:rsidRPr="00E771FA" w:rsidRDefault="00E771FA" w:rsidP="00E94E24">
            <w:pPr>
              <w:jc w:val="both"/>
              <w:rPr>
                <w:rFonts w:ascii="Arial" w:hAnsi="Arial" w:cs="Arial"/>
                <w:sz w:val="20"/>
                <w:szCs w:val="20"/>
              </w:rPr>
            </w:pPr>
            <w:r w:rsidRPr="00E771FA">
              <w:rPr>
                <w:rFonts w:ascii="Arial" w:hAnsi="Arial" w:cs="Arial"/>
                <w:sz w:val="20"/>
                <w:szCs w:val="20"/>
              </w:rPr>
              <w:t>creando un ambiente de seguridad sin miedo al ridículo o fracaso, permitiendo que</w:t>
            </w:r>
          </w:p>
          <w:p w:rsidR="00E771FA" w:rsidRPr="00E771FA" w:rsidRDefault="00E771FA" w:rsidP="00E94E24">
            <w:pPr>
              <w:jc w:val="both"/>
              <w:rPr>
                <w:rFonts w:ascii="Arial" w:hAnsi="Arial" w:cs="Arial"/>
                <w:sz w:val="20"/>
                <w:szCs w:val="20"/>
              </w:rPr>
            </w:pPr>
            <w:r w:rsidRPr="00E771FA">
              <w:rPr>
                <w:rFonts w:ascii="Arial" w:hAnsi="Arial" w:cs="Arial"/>
                <w:sz w:val="20"/>
                <w:szCs w:val="20"/>
              </w:rPr>
              <w:t>el trabajo sea eficaz y se saque provecho de lo realizado, así como haciendo que</w:t>
            </w:r>
          </w:p>
          <w:p w:rsidR="009651FC" w:rsidRPr="00CA2FD5" w:rsidRDefault="00E771FA" w:rsidP="00E94E24">
            <w:pPr>
              <w:jc w:val="both"/>
              <w:rPr>
                <w:rFonts w:ascii="Arial" w:hAnsi="Arial" w:cs="Arial"/>
                <w:sz w:val="20"/>
                <w:szCs w:val="20"/>
              </w:rPr>
            </w:pPr>
            <w:proofErr w:type="gramStart"/>
            <w:r w:rsidRPr="00E771FA">
              <w:rPr>
                <w:rFonts w:ascii="Arial" w:hAnsi="Arial" w:cs="Arial"/>
                <w:sz w:val="20"/>
                <w:szCs w:val="20"/>
              </w:rPr>
              <w:t>estos</w:t>
            </w:r>
            <w:proofErr w:type="gramEnd"/>
            <w:r w:rsidRPr="00E771FA">
              <w:rPr>
                <w:rFonts w:ascii="Arial" w:hAnsi="Arial" w:cs="Arial"/>
                <w:sz w:val="20"/>
                <w:szCs w:val="20"/>
              </w:rPr>
              <w:t xml:space="preserve"> niños puedan sentirse más cómodos, permiti</w:t>
            </w:r>
            <w:r>
              <w:rPr>
                <w:rFonts w:ascii="Arial" w:hAnsi="Arial" w:cs="Arial"/>
                <w:sz w:val="20"/>
                <w:szCs w:val="20"/>
              </w:rPr>
              <w:t xml:space="preserve">éndoles superar la situación de </w:t>
            </w:r>
            <w:r w:rsidRPr="00E771FA">
              <w:rPr>
                <w:rFonts w:ascii="Arial" w:hAnsi="Arial" w:cs="Arial"/>
                <w:sz w:val="20"/>
                <w:szCs w:val="20"/>
              </w:rPr>
              <w:t>exclusión y la inhibición.</w:t>
            </w:r>
          </w:p>
        </w:tc>
        <w:tc>
          <w:tcPr>
            <w:tcW w:w="2880" w:type="dxa"/>
            <w:shd w:val="clear" w:color="auto" w:fill="D6E3BC" w:themeFill="accent3" w:themeFillTint="66"/>
          </w:tcPr>
          <w:p w:rsidR="00E771FA" w:rsidRPr="00E771FA" w:rsidRDefault="00E771FA" w:rsidP="00E94E24">
            <w:pPr>
              <w:jc w:val="both"/>
              <w:rPr>
                <w:rFonts w:ascii="Arial" w:hAnsi="Arial" w:cs="Arial"/>
                <w:sz w:val="20"/>
                <w:szCs w:val="20"/>
              </w:rPr>
            </w:pPr>
            <w:r w:rsidRPr="00E771FA">
              <w:rPr>
                <w:rFonts w:ascii="Arial" w:hAnsi="Arial" w:cs="Arial"/>
                <w:sz w:val="20"/>
                <w:szCs w:val="20"/>
              </w:rPr>
              <w:t>El teatro de sombras es un recurso</w:t>
            </w:r>
          </w:p>
          <w:p w:rsidR="00E771FA" w:rsidRPr="00E771FA" w:rsidRDefault="00E771FA" w:rsidP="00E94E24">
            <w:pPr>
              <w:jc w:val="both"/>
              <w:rPr>
                <w:rFonts w:ascii="Arial" w:hAnsi="Arial" w:cs="Arial"/>
                <w:sz w:val="20"/>
                <w:szCs w:val="20"/>
              </w:rPr>
            </w:pPr>
            <w:r w:rsidRPr="00E771FA">
              <w:rPr>
                <w:rFonts w:ascii="Arial" w:hAnsi="Arial" w:cs="Arial"/>
                <w:sz w:val="20"/>
                <w:szCs w:val="20"/>
              </w:rPr>
              <w:t>extraordinariamente interesante para trabajar la</w:t>
            </w:r>
          </w:p>
          <w:p w:rsidR="00E771FA" w:rsidRPr="00E771FA" w:rsidRDefault="00E771FA" w:rsidP="00E94E24">
            <w:pPr>
              <w:jc w:val="both"/>
              <w:rPr>
                <w:rFonts w:ascii="Arial" w:hAnsi="Arial" w:cs="Arial"/>
                <w:sz w:val="20"/>
                <w:szCs w:val="20"/>
              </w:rPr>
            </w:pPr>
            <w:r w:rsidRPr="00E771FA">
              <w:rPr>
                <w:rFonts w:ascii="Arial" w:hAnsi="Arial" w:cs="Arial"/>
                <w:sz w:val="20"/>
                <w:szCs w:val="20"/>
              </w:rPr>
              <w:t>capacidad expresiva en el alumnado, ya que mediante</w:t>
            </w:r>
          </w:p>
          <w:p w:rsidR="00E771FA" w:rsidRPr="00E771FA" w:rsidRDefault="00E771FA" w:rsidP="00E94E24">
            <w:pPr>
              <w:jc w:val="both"/>
              <w:rPr>
                <w:rFonts w:ascii="Arial" w:hAnsi="Arial" w:cs="Arial"/>
                <w:sz w:val="20"/>
                <w:szCs w:val="20"/>
              </w:rPr>
            </w:pPr>
            <w:r w:rsidRPr="00E771FA">
              <w:rPr>
                <w:rFonts w:ascii="Arial" w:hAnsi="Arial" w:cs="Arial"/>
                <w:sz w:val="20"/>
                <w:szCs w:val="20"/>
              </w:rPr>
              <w:t>éste no solo se trabaja la expresividad, sino que</w:t>
            </w:r>
          </w:p>
          <w:p w:rsidR="00E771FA" w:rsidRPr="00E771FA" w:rsidRDefault="00E771FA" w:rsidP="00E94E24">
            <w:pPr>
              <w:jc w:val="both"/>
              <w:rPr>
                <w:rFonts w:ascii="Arial" w:hAnsi="Arial" w:cs="Arial"/>
                <w:sz w:val="20"/>
                <w:szCs w:val="20"/>
              </w:rPr>
            </w:pPr>
            <w:r w:rsidRPr="00E771FA">
              <w:rPr>
                <w:rFonts w:ascii="Arial" w:hAnsi="Arial" w:cs="Arial"/>
                <w:sz w:val="20"/>
                <w:szCs w:val="20"/>
              </w:rPr>
              <w:t>mediante el teatro de sombras se pueden llevar a</w:t>
            </w:r>
          </w:p>
          <w:p w:rsidR="00E771FA" w:rsidRPr="00E771FA" w:rsidRDefault="00E771FA" w:rsidP="00E94E24">
            <w:pPr>
              <w:jc w:val="both"/>
              <w:rPr>
                <w:rFonts w:ascii="Arial" w:hAnsi="Arial" w:cs="Arial"/>
                <w:sz w:val="20"/>
                <w:szCs w:val="20"/>
              </w:rPr>
            </w:pPr>
            <w:r w:rsidRPr="00E771FA">
              <w:rPr>
                <w:rFonts w:ascii="Arial" w:hAnsi="Arial" w:cs="Arial"/>
                <w:sz w:val="20"/>
                <w:szCs w:val="20"/>
              </w:rPr>
              <w:t xml:space="preserve">cabo otros contenidos </w:t>
            </w:r>
            <w:r>
              <w:rPr>
                <w:rFonts w:ascii="Arial" w:hAnsi="Arial" w:cs="Arial"/>
                <w:sz w:val="20"/>
                <w:szCs w:val="20"/>
              </w:rPr>
              <w:t xml:space="preserve">propios de la psicomotricidad y </w:t>
            </w:r>
            <w:r w:rsidRPr="00E771FA">
              <w:rPr>
                <w:rFonts w:ascii="Arial" w:hAnsi="Arial" w:cs="Arial"/>
                <w:sz w:val="20"/>
                <w:szCs w:val="20"/>
              </w:rPr>
              <w:t xml:space="preserve">del currículum oficial de </w:t>
            </w:r>
            <w:r>
              <w:rPr>
                <w:rFonts w:ascii="Arial" w:hAnsi="Arial" w:cs="Arial"/>
                <w:sz w:val="20"/>
                <w:szCs w:val="20"/>
              </w:rPr>
              <w:t xml:space="preserve">educación infantil como son: el </w:t>
            </w:r>
            <w:r w:rsidRPr="00E771FA">
              <w:rPr>
                <w:rFonts w:ascii="Arial" w:hAnsi="Arial" w:cs="Arial"/>
                <w:sz w:val="20"/>
                <w:szCs w:val="20"/>
              </w:rPr>
              <w:t>esquema corporal, la percepción y estructuración</w:t>
            </w:r>
          </w:p>
          <w:p w:rsidR="00E771FA" w:rsidRPr="00E771FA" w:rsidRDefault="00E771FA" w:rsidP="00E94E24">
            <w:pPr>
              <w:jc w:val="both"/>
              <w:rPr>
                <w:rFonts w:ascii="Arial" w:hAnsi="Arial" w:cs="Arial"/>
                <w:sz w:val="20"/>
                <w:szCs w:val="20"/>
              </w:rPr>
            </w:pPr>
            <w:r w:rsidRPr="00E771FA">
              <w:rPr>
                <w:rFonts w:ascii="Arial" w:hAnsi="Arial" w:cs="Arial"/>
                <w:sz w:val="20"/>
                <w:szCs w:val="20"/>
              </w:rPr>
              <w:t>espacio-temporal o expresión verbal.</w:t>
            </w:r>
          </w:p>
          <w:p w:rsidR="00E771FA" w:rsidRPr="00E771FA" w:rsidRDefault="00E771FA" w:rsidP="00E94E24">
            <w:pPr>
              <w:jc w:val="both"/>
              <w:rPr>
                <w:rFonts w:ascii="Arial" w:hAnsi="Arial" w:cs="Arial"/>
                <w:sz w:val="20"/>
                <w:szCs w:val="20"/>
              </w:rPr>
            </w:pPr>
            <w:r w:rsidRPr="00E771FA">
              <w:rPr>
                <w:rFonts w:ascii="Arial" w:hAnsi="Arial" w:cs="Arial"/>
                <w:sz w:val="20"/>
                <w:szCs w:val="20"/>
              </w:rPr>
              <w:t>El teatro de sombras nos ofrece la posibilidad de</w:t>
            </w:r>
          </w:p>
          <w:p w:rsidR="00E771FA" w:rsidRPr="00E771FA" w:rsidRDefault="00E771FA" w:rsidP="00E94E24">
            <w:pPr>
              <w:jc w:val="both"/>
              <w:rPr>
                <w:rFonts w:ascii="Arial" w:hAnsi="Arial" w:cs="Arial"/>
                <w:sz w:val="20"/>
                <w:szCs w:val="20"/>
              </w:rPr>
            </w:pPr>
            <w:r w:rsidRPr="00E771FA">
              <w:rPr>
                <w:rFonts w:ascii="Arial" w:hAnsi="Arial" w:cs="Arial"/>
                <w:sz w:val="20"/>
                <w:szCs w:val="20"/>
              </w:rPr>
              <w:t>trabajar las consecuencias de su movimiento,</w:t>
            </w:r>
          </w:p>
          <w:p w:rsidR="009651FC" w:rsidRPr="00CA2FD5" w:rsidRDefault="00E771FA" w:rsidP="00E94E24">
            <w:pPr>
              <w:jc w:val="both"/>
              <w:rPr>
                <w:rFonts w:ascii="Arial" w:hAnsi="Arial" w:cs="Arial"/>
                <w:sz w:val="20"/>
                <w:szCs w:val="20"/>
              </w:rPr>
            </w:pPr>
            <w:r w:rsidRPr="00E771FA">
              <w:rPr>
                <w:rFonts w:ascii="Arial" w:hAnsi="Arial" w:cs="Arial"/>
                <w:sz w:val="20"/>
                <w:szCs w:val="20"/>
              </w:rPr>
              <w:t>apartado muy importante en la sensibilización corporal</w:t>
            </w:r>
          </w:p>
        </w:tc>
      </w:tr>
      <w:tr w:rsidR="009651FC" w:rsidRPr="00CA2FD5" w:rsidTr="00FD7731">
        <w:tc>
          <w:tcPr>
            <w:tcW w:w="2520" w:type="dxa"/>
            <w:shd w:val="clear" w:color="auto" w:fill="CCC0D9" w:themeFill="accent4" w:themeFillTint="66"/>
          </w:tcPr>
          <w:p w:rsidR="009651FC" w:rsidRPr="00CA2FD5" w:rsidRDefault="009239B8" w:rsidP="009239B8">
            <w:pPr>
              <w:rPr>
                <w:rFonts w:ascii="Arial" w:hAnsi="Arial" w:cs="Arial"/>
                <w:b/>
                <w:sz w:val="20"/>
                <w:szCs w:val="20"/>
              </w:rPr>
            </w:pPr>
            <w:r w:rsidRPr="00CA2FD5">
              <w:rPr>
                <w:rFonts w:ascii="Arial" w:hAnsi="Arial" w:cs="Arial"/>
                <w:b/>
                <w:sz w:val="20"/>
                <w:szCs w:val="20"/>
              </w:rPr>
              <w:t>Juego de roles (representación de historias o situaciones)</w:t>
            </w:r>
          </w:p>
        </w:tc>
        <w:tc>
          <w:tcPr>
            <w:tcW w:w="2160" w:type="dxa"/>
            <w:shd w:val="clear" w:color="auto" w:fill="CCC0D9" w:themeFill="accent4" w:themeFillTint="66"/>
          </w:tcPr>
          <w:p w:rsidR="009651FC" w:rsidRPr="00CA2FD5" w:rsidRDefault="0025718B" w:rsidP="00E94E24">
            <w:pPr>
              <w:jc w:val="both"/>
              <w:rPr>
                <w:rFonts w:ascii="Arial" w:hAnsi="Arial" w:cs="Arial"/>
                <w:sz w:val="20"/>
                <w:szCs w:val="20"/>
              </w:rPr>
            </w:pPr>
            <w:r w:rsidRPr="00CA2FD5">
              <w:rPr>
                <w:rFonts w:ascii="Arial" w:hAnsi="Arial" w:cs="Arial"/>
                <w:sz w:val="20"/>
                <w:szCs w:val="20"/>
              </w:rPr>
              <w:t xml:space="preserve">Dramatización improvisada en donde los </w:t>
            </w:r>
            <w:r w:rsidR="004777C8" w:rsidRPr="00CA2FD5">
              <w:rPr>
                <w:rFonts w:ascii="Arial" w:hAnsi="Arial" w:cs="Arial"/>
                <w:sz w:val="20"/>
                <w:szCs w:val="20"/>
              </w:rPr>
              <w:t>niños</w:t>
            </w:r>
            <w:r w:rsidRPr="00CA2FD5">
              <w:rPr>
                <w:rFonts w:ascii="Arial" w:hAnsi="Arial" w:cs="Arial"/>
                <w:sz w:val="20"/>
                <w:szCs w:val="20"/>
              </w:rPr>
              <w:t xml:space="preserve"> asumen el papel de una </w:t>
            </w:r>
            <w:r w:rsidR="004777C8" w:rsidRPr="00CA2FD5">
              <w:rPr>
                <w:rFonts w:ascii="Arial" w:hAnsi="Arial" w:cs="Arial"/>
                <w:sz w:val="20"/>
                <w:szCs w:val="20"/>
              </w:rPr>
              <w:t>situación</w:t>
            </w:r>
            <w:r w:rsidRPr="00CA2FD5">
              <w:rPr>
                <w:rFonts w:ascii="Arial" w:hAnsi="Arial" w:cs="Arial"/>
                <w:sz w:val="20"/>
                <w:szCs w:val="20"/>
              </w:rPr>
              <w:t xml:space="preserve"> establecida, esto los prepara para enfrentarse a situaciones familiares o a una pasad/futura.</w:t>
            </w:r>
          </w:p>
        </w:tc>
        <w:tc>
          <w:tcPr>
            <w:tcW w:w="2610" w:type="dxa"/>
            <w:shd w:val="clear" w:color="auto" w:fill="CCC0D9" w:themeFill="accent4" w:themeFillTint="66"/>
          </w:tcPr>
          <w:p w:rsidR="009651FC" w:rsidRPr="00CA2FD5" w:rsidRDefault="0025718B" w:rsidP="00E94E24">
            <w:pPr>
              <w:jc w:val="both"/>
              <w:rPr>
                <w:rFonts w:ascii="Arial" w:hAnsi="Arial" w:cs="Arial"/>
                <w:sz w:val="20"/>
                <w:szCs w:val="20"/>
              </w:rPr>
            </w:pPr>
            <w:r w:rsidRPr="00CA2FD5">
              <w:rPr>
                <w:rFonts w:ascii="Arial" w:hAnsi="Arial" w:cs="Arial"/>
                <w:sz w:val="20"/>
                <w:szCs w:val="20"/>
              </w:rPr>
              <w:t>A partir de los 3 años</w:t>
            </w:r>
          </w:p>
        </w:tc>
        <w:tc>
          <w:tcPr>
            <w:tcW w:w="2382" w:type="dxa"/>
            <w:shd w:val="clear" w:color="auto" w:fill="CCC0D9" w:themeFill="accent4" w:themeFillTint="66"/>
          </w:tcPr>
          <w:p w:rsidR="009651FC" w:rsidRPr="00CA2FD5" w:rsidRDefault="004777C8" w:rsidP="00E94E24">
            <w:pPr>
              <w:jc w:val="both"/>
              <w:rPr>
                <w:rFonts w:ascii="Arial" w:hAnsi="Arial" w:cs="Arial"/>
                <w:sz w:val="20"/>
                <w:szCs w:val="20"/>
              </w:rPr>
            </w:pPr>
            <w:r w:rsidRPr="00CA2FD5">
              <w:rPr>
                <w:rFonts w:ascii="Arial" w:hAnsi="Arial" w:cs="Arial"/>
                <w:sz w:val="20"/>
                <w:szCs w:val="20"/>
              </w:rPr>
              <w:t>No descalificar a los niños durante el juego.</w:t>
            </w:r>
          </w:p>
          <w:p w:rsidR="004777C8" w:rsidRPr="00CA2FD5" w:rsidRDefault="004777C8" w:rsidP="00E94E24">
            <w:pPr>
              <w:jc w:val="both"/>
              <w:rPr>
                <w:rFonts w:ascii="Arial" w:hAnsi="Arial" w:cs="Arial"/>
                <w:sz w:val="20"/>
                <w:szCs w:val="20"/>
              </w:rPr>
            </w:pPr>
            <w:r w:rsidRPr="00CA2FD5">
              <w:rPr>
                <w:rFonts w:ascii="Arial" w:hAnsi="Arial" w:cs="Arial"/>
                <w:sz w:val="20"/>
                <w:szCs w:val="20"/>
              </w:rPr>
              <w:t>Estimular la imaginación y fantasía</w:t>
            </w:r>
          </w:p>
          <w:p w:rsidR="004777C8" w:rsidRPr="00CA2FD5" w:rsidRDefault="004777C8" w:rsidP="00E94E24">
            <w:pPr>
              <w:jc w:val="both"/>
              <w:rPr>
                <w:rFonts w:ascii="Arial" w:hAnsi="Arial" w:cs="Arial"/>
                <w:sz w:val="20"/>
                <w:szCs w:val="20"/>
              </w:rPr>
            </w:pPr>
            <w:r w:rsidRPr="00CA2FD5">
              <w:rPr>
                <w:rFonts w:ascii="Arial" w:hAnsi="Arial" w:cs="Arial"/>
                <w:sz w:val="20"/>
                <w:szCs w:val="20"/>
              </w:rPr>
              <w:t>Afianzan el juego de roles en grupo, actividades del jardín y a través del teatro y las dinámicas de imaginación que realizan en familia.</w:t>
            </w:r>
          </w:p>
          <w:p w:rsidR="004777C8" w:rsidRPr="00CA2FD5" w:rsidRDefault="004777C8" w:rsidP="00E94E24">
            <w:pPr>
              <w:jc w:val="both"/>
              <w:rPr>
                <w:rFonts w:ascii="Arial" w:hAnsi="Arial" w:cs="Arial"/>
                <w:sz w:val="20"/>
                <w:szCs w:val="20"/>
              </w:rPr>
            </w:pPr>
            <w:r w:rsidRPr="00CA2FD5">
              <w:rPr>
                <w:rFonts w:ascii="Arial" w:hAnsi="Arial" w:cs="Arial"/>
                <w:sz w:val="20"/>
                <w:szCs w:val="20"/>
              </w:rPr>
              <w:lastRenderedPageBreak/>
              <w:t xml:space="preserve">La educadora debe conocer las características de los niños y diagnosticar el nivel de juego alcanzado </w:t>
            </w:r>
          </w:p>
          <w:p w:rsidR="004777C8" w:rsidRPr="00CA2FD5" w:rsidRDefault="004777C8" w:rsidP="00E94E24">
            <w:pPr>
              <w:jc w:val="both"/>
              <w:rPr>
                <w:rFonts w:ascii="Arial" w:hAnsi="Arial" w:cs="Arial"/>
                <w:sz w:val="20"/>
                <w:szCs w:val="20"/>
              </w:rPr>
            </w:pPr>
          </w:p>
        </w:tc>
        <w:tc>
          <w:tcPr>
            <w:tcW w:w="2568" w:type="dxa"/>
            <w:shd w:val="clear" w:color="auto" w:fill="CCC0D9" w:themeFill="accent4" w:themeFillTint="66"/>
          </w:tcPr>
          <w:p w:rsidR="009651FC" w:rsidRPr="00CA2FD5" w:rsidRDefault="0025718B" w:rsidP="00E94E24">
            <w:pPr>
              <w:jc w:val="both"/>
              <w:rPr>
                <w:rFonts w:ascii="Arial" w:hAnsi="Arial" w:cs="Arial"/>
                <w:sz w:val="20"/>
                <w:szCs w:val="20"/>
              </w:rPr>
            </w:pPr>
            <w:r w:rsidRPr="00CA2FD5">
              <w:rPr>
                <w:rFonts w:ascii="Arial" w:hAnsi="Arial" w:cs="Arial"/>
                <w:sz w:val="20"/>
                <w:szCs w:val="20"/>
              </w:rPr>
              <w:lastRenderedPageBreak/>
              <w:t>Estimula la imaginación y la creatividad.</w:t>
            </w:r>
          </w:p>
          <w:p w:rsidR="0025718B" w:rsidRPr="00CA2FD5" w:rsidRDefault="0025718B" w:rsidP="00E94E24">
            <w:pPr>
              <w:jc w:val="both"/>
              <w:rPr>
                <w:rFonts w:ascii="Arial" w:hAnsi="Arial" w:cs="Arial"/>
                <w:sz w:val="20"/>
                <w:szCs w:val="20"/>
              </w:rPr>
            </w:pPr>
          </w:p>
          <w:p w:rsidR="0025718B" w:rsidRPr="00CA2FD5" w:rsidRDefault="0025718B" w:rsidP="00E94E24">
            <w:pPr>
              <w:jc w:val="both"/>
              <w:rPr>
                <w:rFonts w:ascii="Arial" w:hAnsi="Arial" w:cs="Arial"/>
                <w:sz w:val="20"/>
                <w:szCs w:val="20"/>
              </w:rPr>
            </w:pPr>
            <w:r w:rsidRPr="00CA2FD5">
              <w:rPr>
                <w:rFonts w:ascii="Arial" w:hAnsi="Arial" w:cs="Arial"/>
                <w:sz w:val="20"/>
                <w:szCs w:val="20"/>
              </w:rPr>
              <w:t xml:space="preserve">Compañerismo </w:t>
            </w:r>
          </w:p>
          <w:p w:rsidR="007140AB" w:rsidRPr="00CA2FD5" w:rsidRDefault="007140AB" w:rsidP="00E94E24">
            <w:pPr>
              <w:jc w:val="both"/>
              <w:rPr>
                <w:rFonts w:ascii="Arial" w:hAnsi="Arial" w:cs="Arial"/>
                <w:sz w:val="20"/>
                <w:szCs w:val="20"/>
              </w:rPr>
            </w:pPr>
          </w:p>
          <w:p w:rsidR="007140AB" w:rsidRPr="00CA2FD5" w:rsidRDefault="007140AB" w:rsidP="00E94E24">
            <w:pPr>
              <w:jc w:val="both"/>
              <w:rPr>
                <w:rFonts w:ascii="Arial" w:hAnsi="Arial" w:cs="Arial"/>
                <w:sz w:val="20"/>
                <w:szCs w:val="20"/>
              </w:rPr>
            </w:pPr>
            <w:r w:rsidRPr="00CA2FD5">
              <w:rPr>
                <w:rFonts w:ascii="Arial" w:hAnsi="Arial" w:cs="Arial"/>
                <w:sz w:val="20"/>
                <w:szCs w:val="20"/>
              </w:rPr>
              <w:t>Interpretar roles</w:t>
            </w:r>
          </w:p>
          <w:p w:rsidR="007140AB" w:rsidRPr="00CA2FD5" w:rsidRDefault="007140AB" w:rsidP="00E94E24">
            <w:pPr>
              <w:jc w:val="both"/>
              <w:rPr>
                <w:rFonts w:ascii="Arial" w:hAnsi="Arial" w:cs="Arial"/>
                <w:sz w:val="20"/>
                <w:szCs w:val="20"/>
              </w:rPr>
            </w:pPr>
          </w:p>
          <w:p w:rsidR="007140AB" w:rsidRPr="00CA2FD5" w:rsidRDefault="007140AB" w:rsidP="00E94E24">
            <w:pPr>
              <w:jc w:val="both"/>
              <w:rPr>
                <w:rFonts w:ascii="Arial" w:hAnsi="Arial" w:cs="Arial"/>
                <w:sz w:val="20"/>
                <w:szCs w:val="20"/>
              </w:rPr>
            </w:pPr>
            <w:r w:rsidRPr="00CA2FD5">
              <w:rPr>
                <w:rFonts w:ascii="Arial" w:hAnsi="Arial" w:cs="Arial"/>
                <w:sz w:val="20"/>
                <w:szCs w:val="20"/>
              </w:rPr>
              <w:t>Crear escenarios</w:t>
            </w:r>
          </w:p>
          <w:p w:rsidR="007140AB" w:rsidRPr="00CA2FD5" w:rsidRDefault="007140AB" w:rsidP="00E94E24">
            <w:pPr>
              <w:jc w:val="both"/>
              <w:rPr>
                <w:rFonts w:ascii="Arial" w:hAnsi="Arial" w:cs="Arial"/>
                <w:sz w:val="20"/>
                <w:szCs w:val="20"/>
              </w:rPr>
            </w:pPr>
          </w:p>
          <w:p w:rsidR="007140AB" w:rsidRPr="00CA2FD5" w:rsidRDefault="007140AB" w:rsidP="00E94E24">
            <w:pPr>
              <w:jc w:val="both"/>
              <w:rPr>
                <w:rFonts w:ascii="Arial" w:hAnsi="Arial" w:cs="Arial"/>
                <w:sz w:val="20"/>
                <w:szCs w:val="20"/>
              </w:rPr>
            </w:pPr>
          </w:p>
          <w:p w:rsidR="0025718B" w:rsidRPr="00CA2FD5" w:rsidRDefault="0025718B" w:rsidP="00E94E24">
            <w:pPr>
              <w:jc w:val="both"/>
              <w:rPr>
                <w:rFonts w:ascii="Arial" w:hAnsi="Arial" w:cs="Arial"/>
                <w:sz w:val="20"/>
                <w:szCs w:val="20"/>
              </w:rPr>
            </w:pPr>
          </w:p>
        </w:tc>
        <w:tc>
          <w:tcPr>
            <w:tcW w:w="2880" w:type="dxa"/>
            <w:shd w:val="clear" w:color="auto" w:fill="CCC0D9" w:themeFill="accent4" w:themeFillTint="66"/>
          </w:tcPr>
          <w:p w:rsidR="009651FC" w:rsidRPr="00CA2FD5" w:rsidRDefault="007140AB" w:rsidP="00E94E24">
            <w:pPr>
              <w:jc w:val="both"/>
              <w:rPr>
                <w:rFonts w:ascii="Arial" w:hAnsi="Arial" w:cs="Arial"/>
                <w:sz w:val="20"/>
                <w:szCs w:val="20"/>
              </w:rPr>
            </w:pPr>
            <w:r w:rsidRPr="00CA2FD5">
              <w:rPr>
                <w:rFonts w:ascii="Arial" w:hAnsi="Arial" w:cs="Arial"/>
                <w:sz w:val="20"/>
                <w:szCs w:val="20"/>
              </w:rPr>
              <w:t>Campo de desarrollo personal y social: acepta a sus compañeras y compañeros como son y aprende a actuar de acuerdo con los valores necesarios para la vida en comunidad y los ejerce en su vida cotidiana.</w:t>
            </w:r>
          </w:p>
          <w:p w:rsidR="007140AB" w:rsidRPr="00CA2FD5" w:rsidRDefault="007140AB" w:rsidP="00E94E24">
            <w:pPr>
              <w:jc w:val="both"/>
              <w:rPr>
                <w:rFonts w:ascii="Arial" w:hAnsi="Arial" w:cs="Arial"/>
                <w:sz w:val="20"/>
                <w:szCs w:val="20"/>
              </w:rPr>
            </w:pPr>
          </w:p>
          <w:p w:rsidR="007140AB" w:rsidRPr="00CA2FD5" w:rsidRDefault="007140AB" w:rsidP="00E94E24">
            <w:pPr>
              <w:jc w:val="both"/>
              <w:rPr>
                <w:rFonts w:ascii="Arial" w:hAnsi="Arial" w:cs="Arial"/>
                <w:sz w:val="20"/>
                <w:szCs w:val="20"/>
              </w:rPr>
            </w:pPr>
            <w:r w:rsidRPr="00CA2FD5">
              <w:rPr>
                <w:rFonts w:ascii="Arial" w:hAnsi="Arial" w:cs="Arial"/>
                <w:sz w:val="20"/>
                <w:szCs w:val="20"/>
              </w:rPr>
              <w:t xml:space="preserve">Lenguaje y comunicación: </w:t>
            </w:r>
            <w:r w:rsidRPr="00CA2FD5">
              <w:rPr>
                <w:rFonts w:ascii="Arial" w:hAnsi="Arial" w:cs="Arial"/>
                <w:sz w:val="20"/>
                <w:szCs w:val="20"/>
              </w:rPr>
              <w:lastRenderedPageBreak/>
              <w:t>obtiene y comparte información utilizando diversas formas de expresión oral.</w:t>
            </w:r>
          </w:p>
          <w:p w:rsidR="007140AB" w:rsidRPr="00CA2FD5" w:rsidRDefault="007140AB" w:rsidP="00E94E24">
            <w:pPr>
              <w:jc w:val="both"/>
              <w:rPr>
                <w:rFonts w:ascii="Arial" w:hAnsi="Arial" w:cs="Arial"/>
                <w:sz w:val="20"/>
                <w:szCs w:val="20"/>
              </w:rPr>
            </w:pPr>
          </w:p>
          <w:p w:rsidR="007140AB" w:rsidRPr="00CA2FD5" w:rsidRDefault="007140AB" w:rsidP="00E94E24">
            <w:pPr>
              <w:jc w:val="both"/>
              <w:rPr>
                <w:rFonts w:ascii="Arial" w:hAnsi="Arial" w:cs="Arial"/>
                <w:sz w:val="20"/>
                <w:szCs w:val="20"/>
              </w:rPr>
            </w:pPr>
            <w:r w:rsidRPr="00CA2FD5">
              <w:rPr>
                <w:rFonts w:ascii="Arial" w:hAnsi="Arial" w:cs="Arial"/>
                <w:sz w:val="20"/>
                <w:szCs w:val="20"/>
              </w:rPr>
              <w:t>Utiliza del  lenguaje para regular su conducta.</w:t>
            </w:r>
          </w:p>
        </w:tc>
      </w:tr>
      <w:tr w:rsidR="009651FC" w:rsidRPr="00CA2FD5" w:rsidTr="00FD7731">
        <w:tc>
          <w:tcPr>
            <w:tcW w:w="2520" w:type="dxa"/>
            <w:shd w:val="clear" w:color="auto" w:fill="FBD4B4" w:themeFill="accent6" w:themeFillTint="66"/>
          </w:tcPr>
          <w:p w:rsidR="009651FC" w:rsidRPr="00CA2FD5" w:rsidRDefault="009239B8">
            <w:pPr>
              <w:rPr>
                <w:rFonts w:ascii="Arial" w:hAnsi="Arial" w:cs="Arial"/>
                <w:b/>
                <w:sz w:val="20"/>
                <w:szCs w:val="20"/>
              </w:rPr>
            </w:pPr>
            <w:r w:rsidRPr="00CA2FD5">
              <w:rPr>
                <w:rFonts w:ascii="Arial" w:hAnsi="Arial" w:cs="Arial"/>
                <w:b/>
                <w:sz w:val="20"/>
                <w:szCs w:val="20"/>
              </w:rPr>
              <w:lastRenderedPageBreak/>
              <w:t>Teatro físico (pantomima, clown, danza/teatro)</w:t>
            </w:r>
          </w:p>
        </w:tc>
        <w:tc>
          <w:tcPr>
            <w:tcW w:w="2160" w:type="dxa"/>
            <w:shd w:val="clear" w:color="auto" w:fill="FBD4B4" w:themeFill="accent6" w:themeFillTint="66"/>
          </w:tcPr>
          <w:p w:rsidR="009651FC" w:rsidRPr="00CA2FD5" w:rsidRDefault="00CB5901" w:rsidP="00E94E24">
            <w:pPr>
              <w:jc w:val="both"/>
              <w:rPr>
                <w:rFonts w:ascii="Arial" w:hAnsi="Arial" w:cs="Arial"/>
                <w:sz w:val="20"/>
                <w:szCs w:val="20"/>
              </w:rPr>
            </w:pPr>
            <w:r w:rsidRPr="00CA2FD5">
              <w:rPr>
                <w:rFonts w:ascii="Arial" w:hAnsi="Arial" w:cs="Arial"/>
                <w:sz w:val="20"/>
                <w:szCs w:val="20"/>
              </w:rPr>
              <w:t xml:space="preserve">Disciplina en la que la obra se funda en la experiencia del actor-creador. </w:t>
            </w:r>
          </w:p>
          <w:p w:rsidR="00CB5901" w:rsidRPr="00CA2FD5" w:rsidRDefault="00CB5901" w:rsidP="00E94E24">
            <w:pPr>
              <w:jc w:val="both"/>
              <w:rPr>
                <w:rFonts w:ascii="Arial" w:hAnsi="Arial" w:cs="Arial"/>
                <w:sz w:val="20"/>
                <w:szCs w:val="20"/>
              </w:rPr>
            </w:pPr>
          </w:p>
          <w:p w:rsidR="00CB5901" w:rsidRPr="00CA2FD5" w:rsidRDefault="00CB5901" w:rsidP="00E94E24">
            <w:pPr>
              <w:jc w:val="both"/>
              <w:rPr>
                <w:rFonts w:ascii="Arial" w:hAnsi="Arial" w:cs="Arial"/>
                <w:sz w:val="20"/>
                <w:szCs w:val="20"/>
              </w:rPr>
            </w:pPr>
            <w:r w:rsidRPr="00CA2FD5">
              <w:rPr>
                <w:rFonts w:ascii="Arial" w:hAnsi="Arial" w:cs="Arial"/>
                <w:sz w:val="20"/>
                <w:szCs w:val="20"/>
              </w:rPr>
              <w:t>La experiencia se da en el cuerpo; un cuerpo no disociado de la mente ni sometido a ella.</w:t>
            </w:r>
          </w:p>
        </w:tc>
        <w:tc>
          <w:tcPr>
            <w:tcW w:w="2610" w:type="dxa"/>
            <w:shd w:val="clear" w:color="auto" w:fill="FBD4B4" w:themeFill="accent6" w:themeFillTint="66"/>
          </w:tcPr>
          <w:p w:rsidR="009651FC" w:rsidRPr="00CA2FD5" w:rsidRDefault="0025718B" w:rsidP="00E94E24">
            <w:pPr>
              <w:jc w:val="both"/>
              <w:rPr>
                <w:rFonts w:ascii="Arial" w:hAnsi="Arial" w:cs="Arial"/>
                <w:sz w:val="20"/>
                <w:szCs w:val="20"/>
              </w:rPr>
            </w:pPr>
            <w:r w:rsidRPr="00CA2FD5">
              <w:rPr>
                <w:rFonts w:ascii="Arial" w:hAnsi="Arial" w:cs="Arial"/>
                <w:sz w:val="20"/>
                <w:szCs w:val="20"/>
              </w:rPr>
              <w:t>Se puede comenzar a trabajar desde primero de preescolar</w:t>
            </w:r>
          </w:p>
        </w:tc>
        <w:tc>
          <w:tcPr>
            <w:tcW w:w="2382" w:type="dxa"/>
            <w:shd w:val="clear" w:color="auto" w:fill="FBD4B4" w:themeFill="accent6" w:themeFillTint="66"/>
          </w:tcPr>
          <w:p w:rsidR="009651FC" w:rsidRPr="00CA2FD5" w:rsidRDefault="00C76CF7" w:rsidP="00C76CF7">
            <w:pPr>
              <w:jc w:val="both"/>
              <w:rPr>
                <w:rFonts w:ascii="Arial" w:hAnsi="Arial" w:cs="Arial"/>
                <w:sz w:val="20"/>
                <w:szCs w:val="20"/>
              </w:rPr>
            </w:pPr>
            <w:r w:rsidRPr="00C76CF7">
              <w:rPr>
                <w:rFonts w:ascii="Arial" w:hAnsi="Arial" w:cs="Arial"/>
                <w:sz w:val="20"/>
                <w:szCs w:val="20"/>
              </w:rPr>
              <w:t xml:space="preserve">La implicación del cuerpo como herramienta sensible en el juego teatral, su aproximación a la dinámica y a las leyes del movimiento en la naturaleza (los cuatro elementos, las materias, los colores, los animales, las pasiones humanas, etc.) y la transposición al escenario mediante el gesto dramático y </w:t>
            </w:r>
            <w:proofErr w:type="spellStart"/>
            <w:r w:rsidRPr="00C76CF7">
              <w:rPr>
                <w:rFonts w:ascii="Arial" w:hAnsi="Arial" w:cs="Arial"/>
                <w:sz w:val="20"/>
                <w:szCs w:val="20"/>
              </w:rPr>
              <w:t>mimodinámico</w:t>
            </w:r>
            <w:proofErr w:type="spellEnd"/>
            <w:r w:rsidRPr="00C76CF7">
              <w:rPr>
                <w:rFonts w:ascii="Arial" w:hAnsi="Arial" w:cs="Arial"/>
                <w:sz w:val="20"/>
                <w:szCs w:val="20"/>
              </w:rPr>
              <w:t>, son los principios expresivos que guían el teatro, un teatro que si bien se apoya en el texto dramático, aborda la construcción del personaje desde el trabajo de creación corporal y gestual del actor.</w:t>
            </w:r>
          </w:p>
        </w:tc>
        <w:tc>
          <w:tcPr>
            <w:tcW w:w="2568" w:type="dxa"/>
            <w:shd w:val="clear" w:color="auto" w:fill="FBD4B4" w:themeFill="accent6" w:themeFillTint="66"/>
          </w:tcPr>
          <w:p w:rsidR="009651FC" w:rsidRDefault="00C76CF7" w:rsidP="00E94E24">
            <w:pPr>
              <w:jc w:val="both"/>
              <w:rPr>
                <w:rFonts w:ascii="Arial" w:hAnsi="Arial" w:cs="Arial"/>
                <w:sz w:val="20"/>
                <w:szCs w:val="20"/>
              </w:rPr>
            </w:pPr>
            <w:r>
              <w:rPr>
                <w:rFonts w:ascii="Arial" w:hAnsi="Arial" w:cs="Arial"/>
                <w:sz w:val="20"/>
                <w:szCs w:val="20"/>
              </w:rPr>
              <w:t>Expresión corporal</w:t>
            </w:r>
          </w:p>
          <w:p w:rsidR="00C76CF7" w:rsidRDefault="00C76CF7" w:rsidP="00E94E24">
            <w:pPr>
              <w:jc w:val="both"/>
              <w:rPr>
                <w:rFonts w:ascii="Arial" w:hAnsi="Arial" w:cs="Arial"/>
                <w:sz w:val="20"/>
                <w:szCs w:val="20"/>
              </w:rPr>
            </w:pPr>
          </w:p>
          <w:p w:rsidR="00C76CF7" w:rsidRDefault="00C76CF7" w:rsidP="00E94E24">
            <w:pPr>
              <w:jc w:val="both"/>
              <w:rPr>
                <w:rFonts w:ascii="Arial" w:hAnsi="Arial" w:cs="Arial"/>
                <w:sz w:val="20"/>
                <w:szCs w:val="20"/>
              </w:rPr>
            </w:pPr>
            <w:r>
              <w:rPr>
                <w:rFonts w:ascii="Arial" w:hAnsi="Arial" w:cs="Arial"/>
                <w:sz w:val="20"/>
                <w:szCs w:val="20"/>
              </w:rPr>
              <w:t>Caras, gestos</w:t>
            </w:r>
          </w:p>
          <w:p w:rsidR="00C76CF7" w:rsidRDefault="00C76CF7" w:rsidP="00E94E24">
            <w:pPr>
              <w:jc w:val="both"/>
              <w:rPr>
                <w:rFonts w:ascii="Arial" w:hAnsi="Arial" w:cs="Arial"/>
                <w:sz w:val="20"/>
                <w:szCs w:val="20"/>
              </w:rPr>
            </w:pPr>
          </w:p>
          <w:p w:rsidR="00C76CF7" w:rsidRDefault="00C76CF7" w:rsidP="00E94E24">
            <w:pPr>
              <w:jc w:val="both"/>
              <w:rPr>
                <w:rFonts w:ascii="Arial" w:hAnsi="Arial" w:cs="Arial"/>
                <w:sz w:val="20"/>
                <w:szCs w:val="20"/>
              </w:rPr>
            </w:pPr>
            <w:r>
              <w:rPr>
                <w:rFonts w:ascii="Arial" w:hAnsi="Arial" w:cs="Arial"/>
                <w:sz w:val="20"/>
                <w:szCs w:val="20"/>
              </w:rPr>
              <w:t>Interpretación de roles</w:t>
            </w:r>
          </w:p>
          <w:p w:rsidR="00C76CF7" w:rsidRDefault="00C76CF7" w:rsidP="00E94E24">
            <w:pPr>
              <w:jc w:val="both"/>
              <w:rPr>
                <w:rFonts w:ascii="Arial" w:hAnsi="Arial" w:cs="Arial"/>
                <w:sz w:val="20"/>
                <w:szCs w:val="20"/>
              </w:rPr>
            </w:pPr>
          </w:p>
          <w:p w:rsidR="00C76CF7" w:rsidRDefault="00C76CF7" w:rsidP="00E94E24">
            <w:pPr>
              <w:jc w:val="both"/>
              <w:rPr>
                <w:rFonts w:ascii="Arial" w:hAnsi="Arial" w:cs="Arial"/>
                <w:sz w:val="20"/>
                <w:szCs w:val="20"/>
              </w:rPr>
            </w:pPr>
            <w:r>
              <w:rPr>
                <w:rFonts w:ascii="Arial" w:hAnsi="Arial" w:cs="Arial"/>
                <w:sz w:val="20"/>
                <w:szCs w:val="20"/>
              </w:rPr>
              <w:t>Crear escenarios</w:t>
            </w:r>
          </w:p>
          <w:p w:rsidR="00C76CF7" w:rsidRDefault="00C76CF7" w:rsidP="00E94E24">
            <w:pPr>
              <w:jc w:val="both"/>
              <w:rPr>
                <w:rFonts w:ascii="Arial" w:hAnsi="Arial" w:cs="Arial"/>
                <w:sz w:val="20"/>
                <w:szCs w:val="20"/>
              </w:rPr>
            </w:pPr>
          </w:p>
          <w:p w:rsidR="00C76CF7" w:rsidRPr="00CA2FD5" w:rsidRDefault="00C76CF7" w:rsidP="00E94E24">
            <w:pPr>
              <w:jc w:val="both"/>
              <w:rPr>
                <w:rFonts w:ascii="Arial" w:hAnsi="Arial" w:cs="Arial"/>
                <w:sz w:val="20"/>
                <w:szCs w:val="20"/>
              </w:rPr>
            </w:pPr>
            <w:r>
              <w:rPr>
                <w:rFonts w:ascii="Arial" w:hAnsi="Arial" w:cs="Arial"/>
                <w:sz w:val="20"/>
                <w:szCs w:val="20"/>
              </w:rPr>
              <w:t>Imaginación</w:t>
            </w:r>
          </w:p>
        </w:tc>
        <w:tc>
          <w:tcPr>
            <w:tcW w:w="2880" w:type="dxa"/>
            <w:shd w:val="clear" w:color="auto" w:fill="FBD4B4" w:themeFill="accent6" w:themeFillTint="66"/>
          </w:tcPr>
          <w:p w:rsidR="009651FC" w:rsidRDefault="00836BE4" w:rsidP="00E94E24">
            <w:pPr>
              <w:jc w:val="both"/>
              <w:rPr>
                <w:rFonts w:ascii="Arial" w:hAnsi="Arial" w:cs="Arial"/>
                <w:sz w:val="20"/>
                <w:szCs w:val="20"/>
              </w:rPr>
            </w:pPr>
            <w:r>
              <w:rPr>
                <w:rFonts w:ascii="Arial" w:hAnsi="Arial" w:cs="Arial"/>
                <w:sz w:val="20"/>
                <w:szCs w:val="20"/>
              </w:rPr>
              <w:t>Lenguaje y comunicación</w:t>
            </w:r>
          </w:p>
          <w:p w:rsidR="00836BE4" w:rsidRDefault="00836BE4" w:rsidP="00E94E24">
            <w:pPr>
              <w:jc w:val="both"/>
              <w:rPr>
                <w:rFonts w:ascii="Arial" w:hAnsi="Arial" w:cs="Arial"/>
                <w:sz w:val="20"/>
                <w:szCs w:val="20"/>
              </w:rPr>
            </w:pPr>
          </w:p>
          <w:p w:rsidR="00836BE4" w:rsidRDefault="00836BE4" w:rsidP="00E94E24">
            <w:pPr>
              <w:jc w:val="both"/>
              <w:rPr>
                <w:rFonts w:ascii="Arial" w:hAnsi="Arial" w:cs="Arial"/>
                <w:sz w:val="20"/>
                <w:szCs w:val="20"/>
              </w:rPr>
            </w:pPr>
            <w:r>
              <w:rPr>
                <w:rFonts w:ascii="Arial" w:hAnsi="Arial" w:cs="Arial"/>
                <w:sz w:val="20"/>
                <w:szCs w:val="20"/>
              </w:rPr>
              <w:t xml:space="preserve">Expresión y apreciación </w:t>
            </w:r>
            <w:proofErr w:type="spellStart"/>
            <w:r>
              <w:rPr>
                <w:rFonts w:ascii="Arial" w:hAnsi="Arial" w:cs="Arial"/>
                <w:sz w:val="20"/>
                <w:szCs w:val="20"/>
              </w:rPr>
              <w:t>artístia</w:t>
            </w:r>
            <w:proofErr w:type="spellEnd"/>
          </w:p>
          <w:p w:rsidR="00836BE4" w:rsidRPr="00CA2FD5" w:rsidRDefault="00836BE4" w:rsidP="00E94E24">
            <w:pPr>
              <w:jc w:val="both"/>
              <w:rPr>
                <w:rFonts w:ascii="Arial" w:hAnsi="Arial" w:cs="Arial"/>
                <w:sz w:val="20"/>
                <w:szCs w:val="20"/>
              </w:rPr>
            </w:pPr>
            <w:bookmarkStart w:id="0" w:name="_GoBack"/>
            <w:bookmarkEnd w:id="0"/>
          </w:p>
        </w:tc>
      </w:tr>
    </w:tbl>
    <w:p w:rsidR="005E28C8" w:rsidRPr="00CA2FD5" w:rsidRDefault="005E28C8">
      <w:pPr>
        <w:rPr>
          <w:rFonts w:ascii="Arial" w:hAnsi="Arial" w:cs="Arial"/>
          <w:sz w:val="20"/>
          <w:szCs w:val="20"/>
        </w:rPr>
      </w:pPr>
    </w:p>
    <w:sectPr w:rsidR="005E28C8" w:rsidRPr="00CA2FD5" w:rsidSect="00392F3B">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ACD784E-8632-47FA-B084-195349263513}"/>
    <w:embedBold r:id="rId2" w:fontKey="{D8DE2F82-D55E-4A4C-BB8C-DEC670F8FE6E}"/>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embedRegular r:id="rId3" w:fontKey="{6F914FA3-990F-4BB7-B34E-F3957A9B577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5E813BF5-4797-43A0-9D56-F1F5F6BF34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392F3B"/>
    <w:rsid w:val="000905A7"/>
    <w:rsid w:val="001D02A9"/>
    <w:rsid w:val="001E407E"/>
    <w:rsid w:val="00230A5F"/>
    <w:rsid w:val="0025718B"/>
    <w:rsid w:val="00371390"/>
    <w:rsid w:val="003845B6"/>
    <w:rsid w:val="00392F3B"/>
    <w:rsid w:val="003A68D5"/>
    <w:rsid w:val="003F1577"/>
    <w:rsid w:val="004777C8"/>
    <w:rsid w:val="004A2483"/>
    <w:rsid w:val="004C77DA"/>
    <w:rsid w:val="005E28C8"/>
    <w:rsid w:val="007140AB"/>
    <w:rsid w:val="00765678"/>
    <w:rsid w:val="00836BE4"/>
    <w:rsid w:val="009239B8"/>
    <w:rsid w:val="009651FC"/>
    <w:rsid w:val="00C76CF7"/>
    <w:rsid w:val="00C97B9D"/>
    <w:rsid w:val="00CA2FD5"/>
    <w:rsid w:val="00CB5901"/>
    <w:rsid w:val="00CF75AF"/>
    <w:rsid w:val="00D73E5F"/>
    <w:rsid w:val="00E322FF"/>
    <w:rsid w:val="00E771FA"/>
    <w:rsid w:val="00E94E24"/>
    <w:rsid w:val="00FD0E16"/>
    <w:rsid w:val="00FD7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8C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92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Pages>
  <Words>1379</Words>
  <Characters>7585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ofe</dc:creator>
  <cp:lastModifiedBy>Edna Villegas</cp:lastModifiedBy>
  <cp:revision>22</cp:revision>
  <dcterms:created xsi:type="dcterms:W3CDTF">2016-05-13T07:16:00Z</dcterms:created>
  <dcterms:modified xsi:type="dcterms:W3CDTF">2016-06-20T04:30:00Z</dcterms:modified>
</cp:coreProperties>
</file>